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6B42" w14:textId="77777777" w:rsidR="007227BD" w:rsidRPr="0037026D" w:rsidRDefault="007227BD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</w:pPr>
    </w:p>
    <w:p w14:paraId="287CD731" w14:textId="78CEB58F" w:rsidR="00A27676" w:rsidRPr="0037026D" w:rsidRDefault="00A27676" w:rsidP="00795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FRANÇOİS RASTİER:</w:t>
      </w:r>
    </w:p>
    <w:p w14:paraId="2D1827A9" w14:textId="77777777" w:rsidR="00A27676" w:rsidRPr="0037026D" w:rsidRDefault="00A27676" w:rsidP="00795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14:paraId="27E7BA07" w14:textId="4D5BC0BC" w:rsidR="00A27676" w:rsidRPr="0037026D" w:rsidRDefault="00A27676" w:rsidP="00795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 xml:space="preserve"> METİN ANLAM BİLİMİ</w:t>
      </w:r>
      <w:r w:rsidR="001D7912" w:rsidRPr="003702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>:</w:t>
      </w:r>
      <w:r w:rsidR="00BA058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 xml:space="preserve"> 3</w:t>
      </w:r>
    </w:p>
    <w:p w14:paraId="06C8F605" w14:textId="0C9C78FC" w:rsidR="009D3596" w:rsidRPr="0037026D" w:rsidRDefault="0037026D" w:rsidP="0037026D">
      <w:pPr>
        <w:tabs>
          <w:tab w:val="left" w:pos="2355"/>
          <w:tab w:val="center" w:pos="481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ab/>
      </w:r>
      <w:r w:rsidRPr="003702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ab/>
      </w:r>
      <w:r w:rsidR="00A27676" w:rsidRPr="003702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 xml:space="preserve">  </w:t>
      </w:r>
      <w:r w:rsidR="00A27676" w:rsidRPr="0037026D">
        <w:rPr>
          <w:rFonts w:ascii="Times New Roman" w:eastAsia="Times New Roman" w:hAnsi="Times New Roman" w:cs="Times New Roman"/>
          <w:b/>
          <w:bCs/>
          <w:noProof/>
          <w:lang w:eastAsia="tr-TR"/>
        </w:rPr>
        <w:t>KURAM VE KAVRAMLAR ÜZERİNE</w:t>
      </w:r>
      <w:r w:rsidR="00A27676" w:rsidRPr="0037026D">
        <w:rPr>
          <w:rStyle w:val="DipnotBavurusu"/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footnoteReference w:id="1"/>
      </w:r>
    </w:p>
    <w:p w14:paraId="4CEE935B" w14:textId="234150E1" w:rsidR="00A27676" w:rsidRPr="0037026D" w:rsidRDefault="00A27676" w:rsidP="007958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Hazırlayan</w:t>
      </w:r>
      <w:r w:rsidR="00B96EFC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: Rıza FİLİZOK</w:t>
      </w:r>
    </w:p>
    <w:p w14:paraId="0FF9FD54" w14:textId="28DB77C7" w:rsidR="00F6444E" w:rsidRPr="00F6444E" w:rsidRDefault="00BA0582" w:rsidP="00841AF5">
      <w:pPr>
        <w:tabs>
          <w:tab w:val="left" w:pos="5985"/>
        </w:tabs>
        <w:spacing w:after="200" w:line="276" w:lineRule="auto"/>
        <w:ind w:left="2977" w:firstLine="567"/>
        <w:jc w:val="both"/>
        <w:rPr>
          <w:rFonts w:ascii="Times New Roman" w:eastAsia="Calibri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“</w:t>
      </w:r>
      <w:r w:rsidR="00F6444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 xml:space="preserve">François Rastier </w:t>
      </w:r>
      <w:r w:rsidR="00C7011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a</w:t>
      </w:r>
      <w:r w:rsidR="007E7262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nlam olgularını</w:t>
      </w:r>
      <w:r w:rsidR="007526B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n</w:t>
      </w:r>
      <w:r w:rsidR="007E7262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 xml:space="preserve"> durgun </w:t>
      </w:r>
      <w:r w:rsidR="00C7011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bir tasvirin</w:t>
      </w:r>
      <w:r w:rsidR="007526B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i yapmaz</w:t>
      </w:r>
      <w:r w:rsidR="007E7262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,</w:t>
      </w:r>
      <w:r w:rsidR="007526B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 xml:space="preserve"> </w:t>
      </w:r>
      <w:r w:rsidR="00C7011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 xml:space="preserve">anlamı kendi dinamikleri ve bağlamları içinde </w:t>
      </w:r>
      <w:r w:rsidR="007526B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 xml:space="preserve">yani oluşum halinde </w:t>
      </w:r>
      <w:r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tanımlar</w:t>
      </w:r>
      <w:r w:rsidR="007526B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>”</w:t>
      </w:r>
      <w:r w:rsidR="007526BE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</w:rPr>
        <w:t xml:space="preserve"> </w:t>
      </w:r>
    </w:p>
    <w:p w14:paraId="7AA30946" w14:textId="3CF6B91E" w:rsidR="00870628" w:rsidRPr="0037026D" w:rsidRDefault="00300DDD" w:rsidP="007958A3">
      <w:pPr>
        <w:pStyle w:val="ListeParagra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 xml:space="preserve">Metin bilimi, </w:t>
      </w:r>
      <w:r w:rsidR="00743812"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 xml:space="preserve">Dilbilim </w:t>
      </w:r>
      <w:r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 xml:space="preserve">içinde yer </w:t>
      </w:r>
      <w:r w:rsidR="00743812"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>alır:</w:t>
      </w:r>
    </w:p>
    <w:p w14:paraId="4CAC2091" w14:textId="6CCFD2BD" w:rsidR="00870628" w:rsidRPr="0037026D" w:rsidRDefault="00743812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Metinler, dilbilimin görgüye dayalı nesnesidir.</w:t>
      </w:r>
      <w:r w:rsidR="006330ED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 Birisi biçimbilim</w:t>
      </w:r>
      <w:r w:rsidR="00F13BCC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-</w:t>
      </w:r>
      <w:r w:rsidR="006330ED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dizimbilime dayanan, diğeri </w:t>
      </w:r>
      <w:r w:rsidR="00F13BCC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metne dayanan iki tip dilbilimi olduğunu kabul etmek doğru değildir. Bunlar, birbirini tamamlayan iki düzlemdir. </w:t>
      </w:r>
      <w:r w:rsidR="00C548F6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Metnin bütününü, bağlamı</w:t>
      </w:r>
      <w:r w:rsidR="0092780F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nı</w:t>
      </w:r>
      <w:r w:rsidR="00C548F6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 ve hal</w:t>
      </w:r>
      <w:r w:rsidR="0092780F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 ile ilişkisini</w:t>
      </w:r>
      <w:r w:rsidR="00C548F6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 göz önünde bulundurmadan bir cümlenin anlam belirsizliklerini ortadan kaldırmak çok zaman imk</w:t>
      </w:r>
      <w:r w:rsid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â</w:t>
      </w:r>
      <w:r w:rsidR="00C548F6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nsızdır. </w:t>
      </w:r>
      <w:r w:rsidR="000B3247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F. Rastier</w:t>
      </w:r>
      <w:r w:rsidR="00A0064A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’e göre dilbilim, dil</w:t>
      </w:r>
      <w:r w:rsidR="0033639F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in</w:t>
      </w:r>
      <w:r w:rsidR="00A0064A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 ve met</w:t>
      </w:r>
      <w:r w:rsidR="0033639F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nin</w:t>
      </w:r>
      <w:r w:rsidR="00A0064A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 gösterge bilimidir, bu haliyle de kültür gösterge biliminin bir parçasıdır. </w:t>
      </w:r>
    </w:p>
    <w:p w14:paraId="618D80B3" w14:textId="4665F7C2" w:rsidR="00A0064A" w:rsidRPr="0037026D" w:rsidRDefault="007958A3" w:rsidP="00795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 xml:space="preserve">        </w:t>
      </w:r>
      <w:r w:rsidR="00B33EAA"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>Metinler</w:t>
      </w:r>
      <w:r w:rsidR="00300DDD"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 xml:space="preserve"> çeşitlidir:</w:t>
      </w:r>
    </w:p>
    <w:p w14:paraId="731AEE0E" w14:textId="1E736E2E" w:rsidR="00743812" w:rsidRPr="0037026D" w:rsidRDefault="00B33EA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Her metin bir türe</w:t>
      </w:r>
      <w:r w:rsidR="0037026D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>bağlıdır ve her tür bir söyleme (siyasî, dinî, edebî) aittir.</w:t>
      </w:r>
      <w:r w:rsidR="00F069E4" w:rsidRPr="003702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tr-TR"/>
        </w:rPr>
        <w:t xml:space="preserve"> Yani söyleme bağlı olarak türler vardır, türlere bağlı farklı metinler vardır.</w:t>
      </w:r>
    </w:p>
    <w:p w14:paraId="545961BB" w14:textId="0B0FB0F8" w:rsidR="00B33EAA" w:rsidRPr="0037026D" w:rsidRDefault="00F069E4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Dil ile söylemi birbirinden ayırmak gerekir. </w:t>
      </w:r>
      <w:r w:rsidR="005F39AF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Dil, normları göz ardı eden genel ve sistematik bir tanımlamadır</w:t>
      </w:r>
      <w:r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;</w:t>
      </w:r>
      <w:r w:rsidR="005F39AF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b</w:t>
      </w:r>
      <w:r w:rsidR="005F39AF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una karşılık genel ve söylemsel normlar, dilin işlevsel sisteminde karşımıza çıkarlar. Bun</w:t>
      </w:r>
      <w:r w:rsidR="00021A15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a rağmen </w:t>
      </w:r>
      <w:r w:rsidR="005F39AF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dilin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 her düzey</w:t>
      </w:r>
      <w:r w:rsidR="005F39AF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inde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 </w:t>
      </w:r>
      <w:r w:rsidR="005F39AF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etkilidirler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: </w:t>
      </w:r>
      <w:r w:rsidR="005F39AF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S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özel norm</w:t>
      </w:r>
      <w:r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lar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 ve yazılı norm</w:t>
      </w:r>
      <w:r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lar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, sözdiziminde önemli ölçüde farklıdır</w:t>
      </w:r>
      <w:r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lar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 ve hatta yazılı türler arasında, kurallar veya en azından sözdizimsel kullanımlar</w:t>
      </w:r>
      <w:r w:rsidR="005F39AF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 yönünden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 farklılık</w:t>
      </w:r>
      <w:r w:rsidR="00300DDD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lar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bulunur</w:t>
      </w:r>
      <w:r w:rsidR="00D26894" w:rsidRPr="0037026D">
        <w:rPr>
          <w:rFonts w:ascii="Times New Roman" w:eastAsia="Times New Roman" w:hAnsi="Times New Roman" w:cs="Times New Roman"/>
          <w:bCs/>
          <w:noProof/>
          <w:sz w:val="28"/>
          <w:szCs w:val="28"/>
          <w:lang w:eastAsia="tr-TR"/>
        </w:rPr>
        <w:t>.</w:t>
      </w:r>
    </w:p>
    <w:p w14:paraId="47708666" w14:textId="35D142F5" w:rsidR="00021A15" w:rsidRPr="0037026D" w:rsidRDefault="007958A3" w:rsidP="00795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 xml:space="preserve">       </w:t>
      </w:r>
      <w:r w:rsidR="00690FF8" w:rsidRPr="003702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 xml:space="preserve">Metin anlambilime bağlı olarak incelenmelidir. </w:t>
      </w:r>
    </w:p>
    <w:p w14:paraId="5E95798F" w14:textId="03A9FF91" w:rsidR="00E03910" w:rsidRPr="0037026D" w:rsidRDefault="00DE6C3C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Başlıca i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ki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tarz 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metin kuramı vardır: </w:t>
      </w:r>
      <w:r w:rsidR="00E03910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göstergebilim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ve </w:t>
      </w:r>
      <w:r w:rsidR="00E03910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dilbilim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. En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tanınmış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880E2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göstergebilimsel 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880E2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kuramla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r, dilbilimsel düzeyi bir yüzey değişkeni (Greimas) olarak</w:t>
      </w:r>
      <w:r w:rsidR="00880E2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 yüzeysel yapı olarak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düşünürler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  <w:r w:rsidR="00880E2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Dilbilimsel </w:t>
      </w:r>
      <w:r w:rsidR="00880E2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araştırmalar arttıkça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özerk 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lastRenderedPageBreak/>
        <w:t xml:space="preserve">söylemsel bir göstergebilim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fikrini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savun</w:t>
      </w:r>
      <w:r w:rsidR="00880E2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mak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gittikçe zorlaşm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ıştır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.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Başlıca d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il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bilimi</w:t>
      </w:r>
      <w:r w:rsidR="00E039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teorileri dört türe indirgenebilir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:</w:t>
      </w:r>
    </w:p>
    <w:p w14:paraId="75047E95" w14:textId="5A59B286" w:rsidR="00E03910" w:rsidRPr="0037026D" w:rsidRDefault="001C3A2F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a) 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Formel anlam bilimden çıkmış kuramlar: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En tanınmışı Kamp’ın kuramıdır. Bu kuram metinleri karşılaştırmalı olarak ele almamaktadır. Tanımlamalar</w:t>
      </w:r>
      <w:r w:rsidR="00880E2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ı ise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paragrafın ötesine geçmemektedir.</w:t>
      </w:r>
    </w:p>
    <w:p w14:paraId="2A2DE6F6" w14:textId="0CA9F6CD" w:rsidR="00165FA2" w:rsidRPr="0037026D" w:rsidRDefault="00165FA2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b)</w:t>
      </w:r>
      <w:r w:rsidR="004B7DA7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 xml:space="preserve"> Pragmatik ve Sözcelemeye bağlı söylem analizi (l’analyse du discours) kuramları:</w:t>
      </w:r>
      <w:r w:rsidR="004B7DA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Bu kuramlar</w:t>
      </w:r>
      <w:r w:rsidR="000A5A3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</w:t>
      </w:r>
      <w:r w:rsidR="004B7DA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işaret sıfatı gibi sözceleme belirtilerini tespit etmeye, dil </w:t>
      </w:r>
      <w:r w:rsidR="000A5A3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aktlarını sınıflandırmaya, ispatlama metinlerinin delillendirme yapılarını incelemeye yönelmiştir. Sözlü türlerin ve diyalogların incelenmesinde yararlı bir yöntemdir.</w:t>
      </w:r>
      <w:r w:rsidR="004B7DA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0A5A3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Fakat</w:t>
      </w:r>
      <w:r w:rsidR="0043458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sağlam bir bildirişim tanımına sahip olmadığı için  metin tipolojisi çalışmalarına uygun değildir.</w:t>
      </w:r>
      <w:r w:rsidR="004B7DA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43458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Bu ilk iki kuram pragmatik ve pozitivist yaklaşımlarıyla birbiriyle benzer ve uyumludur.</w:t>
      </w:r>
    </w:p>
    <w:p w14:paraId="6F6DC41B" w14:textId="5DADB433" w:rsidR="00434586" w:rsidRPr="0037026D" w:rsidRDefault="00434586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c)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035A8D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Saussure’cü akımdan çıkmış anlambilim kuramları</w:t>
      </w:r>
      <w:r w:rsidR="00035A8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(Coseriu, İlk dönemiyle Greimas): Başlıca alanları kelime anlam bilimi, izotopi kuramı ve tahkiye analizi dir (analyse narrative).</w:t>
      </w:r>
      <w:r w:rsidR="004F453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Bu genel çerçevede birleştirilmiş anlambilimsel program, dilbilimsel üç alanın (kelime, cümle, metin) bütünleşmesini sağlamıştır. Ancak </w:t>
      </w:r>
      <w:r w:rsidR="005256D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bu bütünlük “sème” gibi temel bir kavramdan yararlanarak da sağlanabilirdi.</w:t>
      </w:r>
      <w:r w:rsidR="00CC3CA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Bu anlam bil</w:t>
      </w:r>
      <w:r w:rsidR="004034E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</w:t>
      </w:r>
      <w:r w:rsidR="00CC3CA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mi, yorumlama üzerine yaptığı araştırmalarla yapısalcı</w:t>
      </w:r>
      <w:r w:rsidR="002635F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kaynaklı</w:t>
      </w:r>
      <w:r w:rsidR="004034E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nesnelliğinden uzaklaşmış, bazı yorum bilimi (herméneutique) kuramlarına yaklaşmıştır. Bu yorum bilimi, felsefî yorum bilimin</w:t>
      </w:r>
      <w:r w:rsidR="002635F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in</w:t>
      </w:r>
      <w:r w:rsidR="004034E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eksik bir uygulaması </w:t>
      </w:r>
      <w:r w:rsidR="00C701C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halindedir</w:t>
      </w:r>
      <w:r w:rsidR="004034E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</w:p>
    <w:p w14:paraId="6596F66A" w14:textId="76D91286" w:rsidR="00B1347D" w:rsidRPr="0037026D" w:rsidRDefault="004034E4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d) Hususî dillerin incelenmesinden çıkan Retorik kuramları</w:t>
      </w:r>
      <w:r w:rsidR="00B1347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(Swales, Bhatia): Çoğunlukla antropolojik geleneğe (Firth ve Halliday) bağlı olarak, metinlerin çeşitliliğini toplumsal</w:t>
      </w:r>
      <w:r w:rsidR="009B09D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B1347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uygulamalara </w:t>
      </w:r>
      <w:r w:rsidR="009B09D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dayanarak </w:t>
      </w:r>
      <w:r w:rsidR="00B1347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B09D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tespit etmişler</w:t>
      </w:r>
      <w:r w:rsidR="00B1347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ve hukuk dili gibi alanlarda değerli gözlemler </w:t>
      </w:r>
      <w:r w:rsidR="009B09D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yapmışlardır</w:t>
      </w:r>
      <w:r w:rsidR="00B1347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Bu son üç tip araştırma, zaman içinde ortak bir yapıya kavuşabilir. </w:t>
      </w:r>
    </w:p>
    <w:p w14:paraId="3292FC4B" w14:textId="67238F57" w:rsidR="00870628" w:rsidRPr="0037026D" w:rsidRDefault="00EF2C10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Öyle görünüyor ki en doğrusu, 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bilimsel ve teknik metinleri ve edebi veya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mitolojik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metinleri tanımlamak için kullanılan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bu 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çeşitli analiz yöntemlerini karşıla</w:t>
      </w:r>
      <w:r w:rsidR="00690FF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ştır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ma</w:t>
      </w:r>
      <w:r w:rsidR="00424BE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lı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</w:t>
      </w:r>
      <w:r w:rsidR="00C701C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değerlendirme</w:t>
      </w:r>
      <w:r w:rsidR="00424BE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li</w:t>
      </w:r>
      <w:r w:rsidR="00C701C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ve </w:t>
      </w:r>
      <w:r w:rsidR="00690FF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nihayet 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birleştirmeliyiz.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Ayrıca m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etin tipoloji</w:t>
      </w:r>
      <w:r w:rsidR="00B2006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si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2604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anlam bilimi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kavramlar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ı üzerine kurulmalıdır, 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çünkü metinsel yapılar </w:t>
      </w:r>
      <w:r w:rsidR="002604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esas itibariyle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2604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anlam bilimseldir</w:t>
      </w:r>
      <w:r w:rsidR="0090718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. </w:t>
      </w:r>
    </w:p>
    <w:p w14:paraId="4960E009" w14:textId="01630FC2" w:rsidR="00B20067" w:rsidRPr="0037026D" w:rsidRDefault="007958A3" w:rsidP="00795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tr-TR"/>
        </w:rPr>
        <w:t xml:space="preserve">       </w:t>
      </w:r>
      <w:r w:rsidR="00EA04F9" w:rsidRPr="0037026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tr-TR"/>
        </w:rPr>
        <w:t>Metin anlam bilimi</w:t>
      </w:r>
      <w:r w:rsidR="003A2BB6" w:rsidRPr="0037026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tr-TR"/>
        </w:rPr>
        <w:t xml:space="preserve">nin kuramsal çerçevesi </w:t>
      </w:r>
    </w:p>
    <w:p w14:paraId="4033A561" w14:textId="68DD7DC6" w:rsidR="0009269A" w:rsidRPr="0037026D" w:rsidRDefault="007958A3" w:rsidP="007958A3">
      <w:pPr>
        <w:rPr>
          <w:rFonts w:ascii="Times New Roman" w:hAnsi="Times New Roman" w:cs="Times New Roman"/>
          <w:noProof/>
          <w:sz w:val="28"/>
          <w:szCs w:val="28"/>
        </w:rPr>
      </w:pPr>
      <w:r w:rsidRPr="0037026D"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="00B20067" w:rsidRPr="0037026D">
        <w:rPr>
          <w:rFonts w:ascii="Times New Roman" w:hAnsi="Times New Roman" w:cs="Times New Roman"/>
          <w:b/>
          <w:noProof/>
          <w:sz w:val="28"/>
          <w:szCs w:val="28"/>
        </w:rPr>
        <w:t>Metin anlam bilimi araştırmalarının prensipleri ve incel</w:t>
      </w:r>
      <w:r w:rsidR="00921D4A" w:rsidRPr="0037026D">
        <w:rPr>
          <w:rFonts w:ascii="Times New Roman" w:hAnsi="Times New Roman" w:cs="Times New Roman"/>
          <w:b/>
          <w:noProof/>
          <w:sz w:val="28"/>
          <w:szCs w:val="28"/>
        </w:rPr>
        <w:t>e</w:t>
      </w:r>
      <w:r w:rsidR="00B20067" w:rsidRPr="0037026D">
        <w:rPr>
          <w:rFonts w:ascii="Times New Roman" w:hAnsi="Times New Roman" w:cs="Times New Roman"/>
          <w:b/>
          <w:noProof/>
          <w:sz w:val="28"/>
          <w:szCs w:val="28"/>
        </w:rPr>
        <w:t>me alanı</w:t>
      </w:r>
      <w:r w:rsidR="00B20067" w:rsidRPr="0037026D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25F28148" w14:textId="57B2BD7A" w:rsidR="00B20067" w:rsidRPr="0037026D" w:rsidRDefault="003058AE" w:rsidP="007958A3">
      <w:pPr>
        <w:pStyle w:val="ListeParagraf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026D">
        <w:rPr>
          <w:rFonts w:ascii="Times New Roman" w:hAnsi="Times New Roman" w:cs="Times New Roman"/>
          <w:noProof/>
          <w:sz w:val="28"/>
          <w:szCs w:val="28"/>
        </w:rPr>
        <w:t xml:space="preserve">Rastier, </w:t>
      </w:r>
      <w:r w:rsidR="00C21483" w:rsidRPr="0037026D">
        <w:rPr>
          <w:rFonts w:ascii="Times New Roman" w:hAnsi="Times New Roman" w:cs="Times New Roman"/>
          <w:noProof/>
          <w:sz w:val="28"/>
          <w:szCs w:val="28"/>
        </w:rPr>
        <w:t>metin anlam bilimi</w:t>
      </w:r>
      <w:r w:rsidRPr="003702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21483" w:rsidRPr="0037026D">
        <w:rPr>
          <w:rFonts w:ascii="Times New Roman" w:hAnsi="Times New Roman" w:cs="Times New Roman"/>
          <w:noProof/>
          <w:sz w:val="28"/>
          <w:szCs w:val="28"/>
        </w:rPr>
        <w:t xml:space="preserve">araştırmalarını </w:t>
      </w:r>
      <w:r w:rsidRPr="0037026D">
        <w:rPr>
          <w:rFonts w:ascii="Times New Roman" w:hAnsi="Times New Roman" w:cs="Times New Roman"/>
          <w:noProof/>
          <w:sz w:val="28"/>
          <w:szCs w:val="28"/>
        </w:rPr>
        <w:t>çağdaş Fransızca metinler üzerinde yapmıştır.</w:t>
      </w:r>
      <w:r w:rsidR="003F7AC6" w:rsidRPr="0037026D">
        <w:rPr>
          <w:rFonts w:ascii="Times New Roman" w:hAnsi="Times New Roman" w:cs="Times New Roman"/>
          <w:noProof/>
          <w:sz w:val="28"/>
          <w:szCs w:val="28"/>
        </w:rPr>
        <w:t xml:space="preserve"> Cümle ötesi yapıların esas olarak anlambilimsel olduğu gerçeğinden </w:t>
      </w:r>
      <w:r w:rsidR="00E95632" w:rsidRPr="0037026D">
        <w:rPr>
          <w:rFonts w:ascii="Times New Roman" w:hAnsi="Times New Roman" w:cs="Times New Roman"/>
          <w:noProof/>
          <w:sz w:val="28"/>
          <w:szCs w:val="28"/>
        </w:rPr>
        <w:t>yola çıkmıştır. İncelemeleri eşzamanlıdır fakat mesel</w:t>
      </w:r>
      <w:r w:rsidR="00314794" w:rsidRPr="0037026D">
        <w:rPr>
          <w:rFonts w:ascii="Times New Roman" w:hAnsi="Times New Roman" w:cs="Times New Roman"/>
          <w:noProof/>
          <w:sz w:val="28"/>
          <w:szCs w:val="28"/>
        </w:rPr>
        <w:t>â</w:t>
      </w:r>
      <w:r w:rsidR="00E95632" w:rsidRPr="0037026D">
        <w:rPr>
          <w:rFonts w:ascii="Times New Roman" w:hAnsi="Times New Roman" w:cs="Times New Roman"/>
          <w:noProof/>
          <w:sz w:val="28"/>
          <w:szCs w:val="28"/>
        </w:rPr>
        <w:t xml:space="preserve"> bir türün </w:t>
      </w:r>
      <w:r w:rsidR="00E95632" w:rsidRPr="0037026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tematik gelişimi </w:t>
      </w:r>
      <w:r w:rsidR="00314794" w:rsidRPr="0037026D">
        <w:rPr>
          <w:rFonts w:ascii="Times New Roman" w:hAnsi="Times New Roman" w:cs="Times New Roman"/>
          <w:noProof/>
          <w:sz w:val="28"/>
          <w:szCs w:val="28"/>
        </w:rPr>
        <w:t>tarzındaki</w:t>
      </w:r>
      <w:r w:rsidR="00E95632" w:rsidRPr="0037026D">
        <w:rPr>
          <w:rFonts w:ascii="Times New Roman" w:hAnsi="Times New Roman" w:cs="Times New Roman"/>
          <w:noProof/>
          <w:sz w:val="28"/>
          <w:szCs w:val="28"/>
        </w:rPr>
        <w:t xml:space="preserve"> art zamanlı çalışmalar</w:t>
      </w:r>
      <w:r w:rsidR="00314794" w:rsidRPr="0037026D">
        <w:rPr>
          <w:rFonts w:ascii="Times New Roman" w:hAnsi="Times New Roman" w:cs="Times New Roman"/>
          <w:noProof/>
          <w:sz w:val="28"/>
          <w:szCs w:val="28"/>
        </w:rPr>
        <w:t xml:space="preserve">dan </w:t>
      </w:r>
      <w:r w:rsidR="00E95632" w:rsidRPr="0037026D">
        <w:rPr>
          <w:rFonts w:ascii="Times New Roman" w:hAnsi="Times New Roman" w:cs="Times New Roman"/>
          <w:noProof/>
          <w:sz w:val="28"/>
          <w:szCs w:val="28"/>
        </w:rPr>
        <w:t xml:space="preserve"> da </w:t>
      </w:r>
      <w:r w:rsidR="00314794" w:rsidRPr="0037026D">
        <w:rPr>
          <w:rFonts w:ascii="Times New Roman" w:hAnsi="Times New Roman" w:cs="Times New Roman"/>
          <w:noProof/>
          <w:sz w:val="28"/>
          <w:szCs w:val="28"/>
        </w:rPr>
        <w:t>yararlanmıştır</w:t>
      </w:r>
      <w:r w:rsidR="00E95632" w:rsidRPr="0037026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21483" w:rsidRPr="0037026D">
        <w:rPr>
          <w:rFonts w:ascii="Times New Roman" w:hAnsi="Times New Roman" w:cs="Times New Roman"/>
          <w:noProof/>
          <w:sz w:val="28"/>
          <w:szCs w:val="28"/>
        </w:rPr>
        <w:t>Araştırmalarını esas olarak yazılı metinler üzerinde yapmıştır</w:t>
      </w:r>
      <w:r w:rsidR="00314794" w:rsidRPr="0037026D">
        <w:rPr>
          <w:rFonts w:ascii="Times New Roman" w:hAnsi="Times New Roman" w:cs="Times New Roman"/>
          <w:noProof/>
          <w:sz w:val="28"/>
          <w:szCs w:val="28"/>
        </w:rPr>
        <w:t>; ancak yazılı söylemi de göz önünde bulundurmuştur.</w:t>
      </w:r>
    </w:p>
    <w:p w14:paraId="02D29E77" w14:textId="3A2AD4FF" w:rsidR="005D277A" w:rsidRPr="0037026D" w:rsidRDefault="009F71F2" w:rsidP="007958A3">
      <w:pPr>
        <w:pStyle w:val="ListeParagraf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026D">
        <w:rPr>
          <w:rFonts w:ascii="Times New Roman" w:hAnsi="Times New Roman" w:cs="Times New Roman"/>
          <w:noProof/>
          <w:sz w:val="28"/>
          <w:szCs w:val="28"/>
        </w:rPr>
        <w:t>Metin anlam biliminin başlıca görevleri üç başlık altında toplanabilir:</w:t>
      </w:r>
    </w:p>
    <w:p w14:paraId="183A1EF8" w14:textId="40263593" w:rsidR="009F71F2" w:rsidRPr="0037026D" w:rsidRDefault="009F71F2" w:rsidP="00BA0582">
      <w:pPr>
        <w:pStyle w:val="ListeParagraf"/>
        <w:numPr>
          <w:ilvl w:val="0"/>
          <w:numId w:val="3"/>
        </w:numPr>
        <w:ind w:left="127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026D">
        <w:rPr>
          <w:rFonts w:ascii="Times New Roman" w:hAnsi="Times New Roman" w:cs="Times New Roman"/>
          <w:noProof/>
          <w:sz w:val="28"/>
          <w:szCs w:val="28"/>
        </w:rPr>
        <w:t>Üç temel tanımlama alanını (kelime, cümle, ve metin) birleştiren bir anlam bilimi kurma.</w:t>
      </w:r>
    </w:p>
    <w:p w14:paraId="14E22EAF" w14:textId="04C119C2" w:rsidR="001F3FBF" w:rsidRPr="0037026D" w:rsidRDefault="001F3FBF" w:rsidP="00BA0582">
      <w:pPr>
        <w:pStyle w:val="ListeParagraf"/>
        <w:numPr>
          <w:ilvl w:val="0"/>
          <w:numId w:val="3"/>
        </w:numPr>
        <w:ind w:left="127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026D">
        <w:rPr>
          <w:rFonts w:ascii="Times New Roman" w:hAnsi="Times New Roman" w:cs="Times New Roman"/>
          <w:noProof/>
          <w:sz w:val="28"/>
          <w:szCs w:val="28"/>
        </w:rPr>
        <w:t>Metin tipolojisi için gerekli sınıflandırmaları yapma (edebî metinler, mitolojik metinler, bilimsel ve teknik metinler)</w:t>
      </w:r>
    </w:p>
    <w:p w14:paraId="7F05E60A" w14:textId="0F3E42FC" w:rsidR="001F3FBF" w:rsidRPr="0037026D" w:rsidRDefault="001F3FBF" w:rsidP="00BA0582">
      <w:pPr>
        <w:pStyle w:val="ListeParagraf"/>
        <w:numPr>
          <w:ilvl w:val="0"/>
          <w:numId w:val="3"/>
        </w:numPr>
        <w:ind w:left="1276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026D">
        <w:rPr>
          <w:rFonts w:ascii="Times New Roman" w:hAnsi="Times New Roman" w:cs="Times New Roman"/>
          <w:noProof/>
          <w:sz w:val="28"/>
          <w:szCs w:val="28"/>
        </w:rPr>
        <w:t>Otomatik metin işleme ile bağlantılı bir şekilde bu tanımlayıcı kuramların geliştirilmesi</w:t>
      </w:r>
      <w:r w:rsidR="003A2BB6" w:rsidRPr="0037026D">
        <w:rPr>
          <w:rFonts w:ascii="Times New Roman" w:hAnsi="Times New Roman" w:cs="Times New Roman"/>
          <w:noProof/>
          <w:sz w:val="28"/>
          <w:szCs w:val="28"/>
        </w:rPr>
        <w:t>ni sağlama</w:t>
      </w:r>
      <w:r w:rsidRPr="0037026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80CCD54" w14:textId="2D5EC21A" w:rsidR="005D277A" w:rsidRDefault="00C63944" w:rsidP="007958A3">
      <w:pPr>
        <w:pStyle w:val="ListeParagraf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37026D">
        <w:rPr>
          <w:rFonts w:ascii="Times New Roman" w:hAnsi="Times New Roman" w:cs="Times New Roman"/>
          <w:noProof/>
          <w:sz w:val="28"/>
          <w:szCs w:val="28"/>
        </w:rPr>
        <w:t>B</w:t>
      </w:r>
      <w:r w:rsidR="001F3FBF" w:rsidRPr="0037026D">
        <w:rPr>
          <w:rFonts w:ascii="Times New Roman" w:hAnsi="Times New Roman" w:cs="Times New Roman"/>
          <w:noProof/>
          <w:sz w:val="28"/>
          <w:szCs w:val="28"/>
        </w:rPr>
        <w:t>u amaçlara ulaşma</w:t>
      </w:r>
      <w:r w:rsidRPr="0037026D">
        <w:rPr>
          <w:rFonts w:ascii="Times New Roman" w:hAnsi="Times New Roman" w:cs="Times New Roman"/>
          <w:noProof/>
          <w:sz w:val="28"/>
          <w:szCs w:val="28"/>
        </w:rPr>
        <w:t>k için Rastier’in</w:t>
      </w:r>
      <w:r w:rsidR="001F3FBF" w:rsidRPr="003702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026D">
        <w:rPr>
          <w:rFonts w:ascii="Times New Roman" w:hAnsi="Times New Roman" w:cs="Times New Roman"/>
          <w:noProof/>
          <w:sz w:val="28"/>
          <w:szCs w:val="28"/>
        </w:rPr>
        <w:t xml:space="preserve"> önerdiği </w:t>
      </w:r>
      <w:r w:rsidR="001F3FBF" w:rsidRPr="0037026D">
        <w:rPr>
          <w:rFonts w:ascii="Times New Roman" w:hAnsi="Times New Roman" w:cs="Times New Roman"/>
          <w:noProof/>
          <w:sz w:val="28"/>
          <w:szCs w:val="28"/>
        </w:rPr>
        <w:t xml:space="preserve">kuramsal </w:t>
      </w:r>
      <w:r w:rsidRPr="0037026D">
        <w:rPr>
          <w:rFonts w:ascii="Times New Roman" w:hAnsi="Times New Roman" w:cs="Times New Roman"/>
          <w:noProof/>
          <w:sz w:val="28"/>
          <w:szCs w:val="28"/>
        </w:rPr>
        <w:t>tekliflerin bazıları şunlardır:</w:t>
      </w:r>
    </w:p>
    <w:p w14:paraId="27492F9F" w14:textId="77777777" w:rsidR="00BA0582" w:rsidRPr="0037026D" w:rsidRDefault="00BA0582" w:rsidP="007958A3">
      <w:pPr>
        <w:pStyle w:val="ListeParagraf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1655C550" w14:textId="3427C0DF" w:rsidR="0009269A" w:rsidRPr="0037026D" w:rsidRDefault="008F365B" w:rsidP="007958A3">
      <w:pPr>
        <w:pStyle w:val="ListeParagra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</w:pPr>
      <w:bookmarkStart w:id="0" w:name="2.2."/>
      <w:r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>Oluşturucu Öğeler (</w:t>
      </w:r>
      <w:r w:rsidR="0009269A"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>Les composantes</w:t>
      </w:r>
      <w:bookmarkEnd w:id="0"/>
      <w:r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>)</w:t>
      </w:r>
      <w:r w:rsidR="0009269A"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> </w:t>
      </w:r>
      <w:r w:rsidR="0009269A" w:rsidRPr="0037026D">
        <w:rPr>
          <w:rFonts w:eastAsia="Calibri"/>
          <w:noProof/>
        </w:rPr>
        <mc:AlternateContent>
          <mc:Choice Requires="wps">
            <w:drawing>
              <wp:inline distT="0" distB="0" distL="0" distR="0" wp14:anchorId="47EC4054" wp14:editId="4D6CB826">
                <wp:extent cx="66675" cy="57150"/>
                <wp:effectExtent l="0" t="0" r="0" b="0"/>
                <wp:docPr id="52" name="AutoShape 31" descr="http://www.revue-texto.net/Images/fleche_gris.gif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7880A" id="AutoShape 31" o:spid="_x0000_s1026" alt="http://www.revue-texto.net/Images/fleche_gris.gif" href="http://www.revue-texto.net/Inedits/Rastier/Rastier_Concepts.html#0." style="width:5.2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D2F8C57" w14:textId="0A111AA4" w:rsidR="008F365B" w:rsidRPr="0037026D" w:rsidRDefault="00B71C2D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</w:t>
      </w:r>
      <w:r w:rsidR="008F365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etinlerin </w:t>
      </w:r>
      <w:r w:rsidR="008F365B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üretim</w:t>
      </w:r>
      <w:r w:rsidR="008F365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i ve </w:t>
      </w:r>
      <w:r w:rsidR="008F365B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yorum</w:t>
      </w:r>
      <w:r w:rsidR="008F365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lan</w:t>
      </w:r>
      <w:r w:rsidR="00A660F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ması</w:t>
      </w:r>
      <w:r w:rsidR="008F365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özerk </w:t>
      </w:r>
      <w:r w:rsidR="007760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oluşturucu öğelerin </w:t>
      </w:r>
      <w:r w:rsidR="00A660F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(</w:t>
      </w:r>
      <w:r w:rsidR="007760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yani </w:t>
      </w:r>
      <w:r w:rsidR="00776039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tematik, diyalektik, diyalojik ve takti</w:t>
      </w:r>
      <w:r w:rsidR="00A660FB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k</w:t>
      </w:r>
      <w:r w:rsidR="00A660F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)</w:t>
      </w:r>
      <w:r w:rsidR="008F365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7760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metnin dizilişine bağlı olma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dan</w:t>
      </w:r>
      <w:r w:rsidR="007760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(non-séquentielle) karşılıklı </w:t>
      </w:r>
      <w:r w:rsidR="008F365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etkileşimi olarak anlaşılabilir</w:t>
      </w:r>
      <w:r w:rsidR="007760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  <w:r w:rsidR="0018650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A660F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Böyle bir anlayış metin tipolojisinin kavramsal kadrosunu oluşturmayı sağlayacaktır.</w:t>
      </w:r>
    </w:p>
    <w:p w14:paraId="2B042C6F" w14:textId="13CFE9CD" w:rsidR="00776039" w:rsidRPr="0037026D" w:rsidRDefault="00776039" w:rsidP="007958A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Tematik</w:t>
      </w:r>
      <w:r w:rsidR="004E687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: </w:t>
      </w:r>
      <w:r w:rsidR="001C185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Metinde bulunan içeriktir yani metindeki anlam dünyasıdır. Bu içerik birimler yardımıyla ifade edilir. Bu birimler kelimeler </w:t>
      </w:r>
      <w:r w:rsidR="00925FC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(lexique) </w:t>
      </w:r>
      <w:r w:rsidR="001C185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değildir;</w:t>
      </w:r>
      <w:r w:rsidR="00925FC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metne ait “</w:t>
      </w:r>
      <w:r w:rsidR="00925FC9" w:rsidRPr="0037026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>sem molekülleri</w:t>
      </w:r>
      <w:r w:rsidR="00925FC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”, “</w:t>
      </w:r>
      <w:r w:rsidR="00925FC9" w:rsidRPr="0037026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>izotopiler</w:t>
      </w:r>
      <w:r w:rsidR="00925FC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” gibi kavramlardır.</w:t>
      </w:r>
    </w:p>
    <w:p w14:paraId="54DADC62" w14:textId="77C50F12" w:rsidR="00023BEA" w:rsidRPr="0037026D" w:rsidRDefault="00925FC9" w:rsidP="007958A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Diyalektik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söz konusu zaman</w:t>
      </w:r>
      <w:r w:rsidR="00023BEA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ın aralıklarını, bu aralıkların art arda gelişini ve bu aralıklar sürecinin görünümsel (aspectuel) akışını göz önüne alır.</w:t>
      </w:r>
    </w:p>
    <w:p w14:paraId="2A4918D1" w14:textId="42FE2858" w:rsidR="00925FC9" w:rsidRPr="0037026D" w:rsidRDefault="00F53342" w:rsidP="007958A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Diyalojik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kipliklerle (modalités) ilgilenir</w:t>
      </w:r>
      <w:r w:rsidR="00054AB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;</w:t>
      </w:r>
      <w:r w:rsidR="00054AB8" w:rsidRPr="0037026D">
        <w:rPr>
          <w:rFonts w:ascii="Times New Roman" w:eastAsia="Times New Roman" w:hAnsi="Times New Roman" w:cs="Times New Roman"/>
          <w:noProof/>
          <w:color w:val="00B0F0"/>
          <w:sz w:val="28"/>
          <w:szCs w:val="28"/>
          <w:lang w:eastAsia="tr-TR"/>
        </w:rPr>
        <w:t xml:space="preserve"> </w:t>
      </w:r>
      <w:r w:rsidR="00054AB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özellikle açıklayıcı ve değerlendirici olan kiplikleri ve tanımla</w:t>
      </w:r>
      <w:r w:rsidR="00D6567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nan</w:t>
      </w:r>
      <w:r w:rsidR="00054AB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kip alanlarını inceler. </w:t>
      </w:r>
    </w:p>
    <w:p w14:paraId="6ACE0C24" w14:textId="6F14620D" w:rsidR="00054AB8" w:rsidRPr="0037026D" w:rsidRDefault="007D55CD" w:rsidP="007958A3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Taktik</w:t>
      </w:r>
      <w:r w:rsidR="004632BA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anlamın dizisel düzeniyle</w:t>
      </w:r>
      <w:r w:rsidR="00A660F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(disposition séquentielle)</w:t>
      </w:r>
      <w:r w:rsidR="004632BA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ilgilenir. </w:t>
      </w:r>
    </w:p>
    <w:p w14:paraId="30564F4C" w14:textId="4556DDC3" w:rsidR="00DD00CF" w:rsidRPr="0037026D" w:rsidRDefault="00EA5E60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 xml:space="preserve">    </w:t>
      </w:r>
      <w:r w:rsidR="004632BA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Her anlam birimi, farklı analiz </w:t>
      </w:r>
      <w:r w:rsidR="00A660F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düzeylerinde</w:t>
      </w:r>
      <w:r w:rsidR="004632BA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bu dört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kurucu öğeye</w:t>
      </w:r>
      <w:r w:rsidR="004632BA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göre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tanımlanabilir</w:t>
      </w:r>
      <w:r w:rsidR="0094158A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Bu dört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kurucu öğe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sadece </w:t>
      </w:r>
      <w:r w:rsidR="0014191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yöntemli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bir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araştırma</w:t>
      </w:r>
      <w:r w:rsidR="00A660FB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sonucunda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tanınabilir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.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Onlar birbirinden b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ağımsız değil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dirler,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karşılıklı etkileşim halindedirler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. Hemen hemen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her çeşit 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metinde, her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kurucu öğe</w:t>
      </w:r>
      <w:r w:rsidR="00DD00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aynı anda diğerleriyle etkileşim halindedir. </w:t>
      </w:r>
    </w:p>
    <w:p w14:paraId="343407AD" w14:textId="083EFBFD" w:rsidR="00FA366F" w:rsidRPr="0037026D" w:rsidRDefault="00AD1732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Metin anlam biliminin amacı, işte bu etkileşimi tasvir etmek</w:t>
      </w:r>
      <w:r w:rsidR="00A660FB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, sergilemektir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. Bu etkileşim dilbilimin dörtlü tasvir düzenine göre (seçme eksenine göre, sıralama eksenine göre, nesnelere göre, yorum bilgisine göre “paradigmatique, syntagmatique, référentiel </w:t>
      </w:r>
      <w:r w:rsidR="003D4DA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ve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herméneutique”) </w:t>
      </w:r>
      <w:r w:rsidR="002066C9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tespit edilmek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zorundadır.</w:t>
      </w:r>
    </w:p>
    <w:p w14:paraId="6B38E105" w14:textId="26E57C9D" w:rsidR="00AD1732" w:rsidRPr="0037026D" w:rsidRDefault="00AD1732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lastRenderedPageBreak/>
        <w:t xml:space="preserve"> </w:t>
      </w:r>
      <w:r w:rsidR="002D6933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Gerçekten de bir anlam birimini belirleyen ve dört kurucu öğeyi kabul eden her tip, dört türe göre tanımlanabilir. </w:t>
      </w:r>
      <w:r w:rsidR="0016717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Bun</w:t>
      </w:r>
      <w:r w:rsidR="00EE1BE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lar yardımıyla </w:t>
      </w:r>
      <w:r w:rsidR="0016717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herhangi bir anlambilimsel </w:t>
      </w:r>
      <w:r w:rsidR="003D4DA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biçim (</w:t>
      </w:r>
      <w:r w:rsidR="0016717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form</w:t>
      </w:r>
      <w:r w:rsidR="003D4DA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)</w:t>
      </w:r>
      <w:r w:rsidR="0016717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tasvir edilebilir: Form çeşitliliğine göre</w:t>
      </w:r>
      <w:r w:rsidR="0023266E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,</w:t>
      </w:r>
      <w:r w:rsidR="0016717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sıralama eksenine göre bir tanım (</w:t>
      </w:r>
      <w:r w:rsidR="00167176" w:rsidRPr="0037026D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t>description paradigmatique</w:t>
      </w:r>
      <w:r w:rsidR="0016717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); formun zincirlenişine göre, </w:t>
      </w:r>
      <w:r w:rsidR="0023266E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seçme</w:t>
      </w:r>
      <w:r w:rsidR="0016717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eksenine göre bir tanım (</w:t>
      </w:r>
      <w:r w:rsidR="00167176" w:rsidRPr="0037026D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t>description syntagmatique</w:t>
      </w:r>
      <w:r w:rsidR="0016717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); </w:t>
      </w:r>
      <w:r w:rsidR="00C26C74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kuruluş parkurun</w:t>
      </w:r>
      <w:r w:rsidR="003D4DA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un</w:t>
      </w:r>
      <w:r w:rsidR="00C26C74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son</w:t>
      </w:r>
      <w:r w:rsidR="0023266E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u</w:t>
      </w:r>
      <w:r w:rsidR="00C26C74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cuna göre yorumbilimsel bir tanım (</w:t>
      </w:r>
      <w:r w:rsidR="00C26C74" w:rsidRPr="0037026D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t>description herméneutique</w:t>
      </w:r>
      <w:r w:rsidR="00C26C74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)</w:t>
      </w:r>
      <w:r w:rsidR="00EF256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; dilbilimsel olmayan nesne formlarına göre bir tanım (</w:t>
      </w:r>
      <w:r w:rsidR="00EF2560" w:rsidRPr="0037026D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t>description référentielle</w:t>
      </w:r>
      <w:r w:rsidR="00EF256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).</w:t>
      </w:r>
      <w:r w:rsidR="000D2C7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Oluşturucu öğelerin her biri sistematikliğin üç derecesi</w:t>
      </w:r>
      <w:r w:rsidR="00635D01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yle </w:t>
      </w:r>
      <w:r w:rsidR="000D2C7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eşit bir şekilde</w:t>
      </w:r>
      <w:r w:rsidR="00635D01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ilişkili olabilir: Fonksiyonel sistem, toplumsal normlar, kişisel normlar (système fonctionnel, normes sociolectales, normes idiolectales).</w:t>
      </w:r>
    </w:p>
    <w:p w14:paraId="7894A709" w14:textId="2101D92C" w:rsidR="00FF0F92" w:rsidRPr="0037026D" w:rsidRDefault="00FF0F92" w:rsidP="007958A3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Tematik (</w:t>
      </w:r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tr-TR"/>
        </w:rPr>
        <w:t>thématique</w:t>
      </w:r>
      <w:r w:rsidRPr="003702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tr-TR"/>
        </w:rPr>
        <w:t> ):</w:t>
      </w:r>
    </w:p>
    <w:p w14:paraId="54C3635C" w14:textId="00ADF288" w:rsidR="009B0033" w:rsidRPr="0037026D" w:rsidRDefault="009B0033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a) </w:t>
      </w:r>
      <w:r w:rsidR="00252CA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Tema </w:t>
      </w:r>
      <w:r w:rsidR="001B146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yahut tem </w:t>
      </w:r>
      <w:r w:rsidR="00252CA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kavramı, tematik eleştiride, Prag ekolünden etkilenen dilbilimde (</w:t>
      </w:r>
      <w:r w:rsidR="00C1605D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r</w:t>
      </w:r>
      <w:r w:rsidR="00252CA6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em</w:t>
      </w:r>
      <w:r w:rsidR="00252CA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’e </w:t>
      </w:r>
      <w:r w:rsidR="00FC340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karşıt</w:t>
      </w:r>
      <w:r w:rsidR="00252CA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olarak), söylem analizinde (</w:t>
      </w:r>
      <w:r w:rsidR="0062315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“focus”a</w:t>
      </w:r>
      <w:r w:rsidR="00252CA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karşı </w:t>
      </w:r>
      <w:r w:rsidR="0062315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“topic”</w:t>
      </w:r>
      <w:r w:rsidR="00252CA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olarak) çeşitli kullanımlara sahiptir. </w:t>
      </w:r>
      <w:r w:rsidR="0062315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Tasvirî anlam bilimi (sémantique descriptive) temi (thème) semlerin yapılaşmış bir grubu gibi tanımla</w:t>
      </w:r>
      <w:r w:rsidR="00FC340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mıştı</w:t>
      </w:r>
      <w:r w:rsidR="0062315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r.</w:t>
      </w:r>
      <w:r w:rsidR="00E43D4E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E8553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Semlerin k</w:t>
      </w:r>
      <w:r w:rsidR="00E43D4E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onumları, sayıları, aralarında kurulan ilişkiler, bütün bunlar türe göre değişir. Bu semler konumlarına göre </w:t>
      </w:r>
      <w:r w:rsidR="00E43D4E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genel semler</w:t>
      </w:r>
      <w:r w:rsidR="00E43D4E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(thèmes génériques) ve </w:t>
      </w:r>
      <w:r w:rsidR="00E43D4E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özel semler</w:t>
      </w:r>
      <w:r w:rsidR="00E43D4E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(thèmes spécifiques) olarak iki gruba ayrılabilmektedir. </w:t>
      </w:r>
    </w:p>
    <w:p w14:paraId="43B86022" w14:textId="469559C4" w:rsidR="00BF5518" w:rsidRPr="0037026D" w:rsidRDefault="00E85533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b) </w:t>
      </w:r>
      <w:r w:rsidR="005C0AC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Genel sem</w:t>
      </w:r>
      <w:r w:rsidR="00206D0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</w:t>
      </w:r>
      <w:r w:rsidR="005C0AC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206D0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bir sem yahut tekrarlayan genel semlerin oluşturduğu bir yapı olarak tanımlanır. Bu tekrar</w:t>
      </w:r>
      <w:r w:rsidR="00F7624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lar</w:t>
      </w:r>
      <w:r w:rsidR="00206D0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bir izotopi yahut genel izotopi demeti</w:t>
      </w:r>
      <w:r w:rsidR="000D4EF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yaratır.</w:t>
      </w:r>
      <w:r w:rsidR="00F7624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Genel izotopiler, ve özellikle </w:t>
      </w:r>
      <w:r w:rsidR="00F76245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alan</w:t>
      </w:r>
      <w:r w:rsidR="00F7624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 ait olanlar, metnin konusunu (topic, sujet)</w:t>
      </w:r>
      <w:r w:rsidR="00CB5EF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belirler</w:t>
      </w:r>
      <w:r w:rsidR="00F7624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yahut daha doğrusu </w:t>
      </w:r>
      <w:r w:rsidR="009623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belirgin</w:t>
      </w:r>
      <w:r w:rsidR="00F7624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nesnesel (référentielles) izlenimler yaratırlar.</w:t>
      </w:r>
      <w:r w:rsidR="009623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Meselâ, teknik metinler bir uygulama alanı tarafından sınırlanırlar, sadece bir anlam</w:t>
      </w:r>
      <w:r w:rsidR="00BF551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bilimsel</w:t>
      </w:r>
      <w:r w:rsidR="009623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62310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alan</w:t>
      </w:r>
      <w:r w:rsidR="0096231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ortaya koyarlar, buna karşılık </w:t>
      </w:r>
      <w:r w:rsidR="00BF551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edebî metinlerde birkaç oluşturucu öğe birlikte bulunabilir. </w:t>
      </w:r>
      <w:r w:rsidR="00CB5EF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Bulundukları anlambilimsel</w:t>
      </w:r>
      <w:r w:rsidR="00BF551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sınıfların tiplerine göre</w:t>
      </w:r>
      <w:r w:rsidR="00CB5EF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temler</w:t>
      </w:r>
      <w:r w:rsidR="00BF551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dört tipe ayrılırlar:</w:t>
      </w:r>
    </w:p>
    <w:p w14:paraId="74C761EB" w14:textId="3BADF6EB" w:rsidR="00BF5518" w:rsidRPr="0037026D" w:rsidRDefault="00BF5518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           1) </w:t>
      </w:r>
      <w:r w:rsidR="00B67BBF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Taksem</w:t>
      </w:r>
      <w:r w:rsidR="00B67BB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e (</w:t>
      </w:r>
      <w:r w:rsidR="00B67BBF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taxème) bağlı temler, bu taksemin üyeleri olan kelimelere bağlı semlerdir.</w:t>
      </w:r>
      <w:r w:rsidR="00442001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 </w:t>
      </w:r>
      <w:r w:rsidR="00FC340F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Meselâ </w:t>
      </w:r>
      <w:r w:rsidR="00FC340F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Madame Bovary’</w:t>
      </w:r>
      <w:r w:rsidR="00FC340F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de</w:t>
      </w:r>
      <w:r w:rsidR="009B08B2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 </w:t>
      </w:r>
      <w:r w:rsidR="00BD0B6D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pipo, sigara, puro olarak çeşitlenen //tütün// taksemi, sırasıyla Madam’ın kocasıyla, Madam’la ve Madam’ın ilk sevgilisiyle ilişkilidir. </w:t>
      </w:r>
      <w:r w:rsidR="00442001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Taksem, dilin en küçük semem sınıfıdır.</w:t>
      </w:r>
    </w:p>
    <w:p w14:paraId="24C3E27C" w14:textId="6F990716" w:rsidR="00B67BBF" w:rsidRPr="0037026D" w:rsidRDefault="00B67BBF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           2) </w:t>
      </w:r>
      <w:r w:rsidR="00BD0B6D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Alan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a (domaine) bağlı temler, aynı anlambilimsel alanın </w:t>
      </w:r>
      <w:r w:rsidR="00BD0B6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(</w:t>
      </w:r>
      <w:r w:rsidR="00BD0B6D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 xml:space="preserve">domaine </w:t>
      </w:r>
      <w:r w:rsidR="00BD0B6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sémantique)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üyeleri </w:t>
      </w:r>
      <w:r w:rsidR="009F251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tarafından ifade edilir</w:t>
      </w:r>
      <w:r w:rsidR="00D5431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. </w:t>
      </w:r>
      <w:r w:rsidR="0054012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Her özel dil kendi</w:t>
      </w:r>
      <w:r w:rsidR="00D5431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anlambilimsel alanları</w:t>
      </w:r>
      <w:r w:rsidR="0054012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nı</w:t>
      </w:r>
      <w:r w:rsidR="00D5431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tanımlar ve yapılandırır</w:t>
      </w:r>
      <w:r w:rsidR="0054012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: Meselâ din, hukuk, kimya, matematik birer alandır.</w:t>
      </w:r>
    </w:p>
    <w:p w14:paraId="25C32B2B" w14:textId="10301504" w:rsidR="00D54313" w:rsidRPr="0037026D" w:rsidRDefault="00D54313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           3) 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Yön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e bağlı (dimension) temler, aynı anlambilimsel yönün </w:t>
      </w:r>
      <w:r w:rsidR="0054012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(</w:t>
      </w:r>
      <w:r w:rsidR="0054012F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 xml:space="preserve">dimension </w:t>
      </w:r>
      <w:r w:rsidR="0054012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sémantique)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üyeleri </w:t>
      </w:r>
      <w:r w:rsidR="009F251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tarafından ifade edilir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. Değerlendirici </w:t>
      </w:r>
      <w:r w:rsidR="00D67E9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yönler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 tonlar, kipsel alanlar, ya da zamansal planlar</w:t>
      </w:r>
      <w:r w:rsidR="001D6B0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metinlerde </w:t>
      </w:r>
      <w:r w:rsidR="001D6B0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yönsel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izotoplar olarak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lastRenderedPageBreak/>
        <w:t>tanımlan</w:t>
      </w:r>
      <w:r w:rsidR="00D67E9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ır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  <w:r w:rsidR="0054012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Yönler, sememe bağlı büyük genel semlerdir.</w:t>
      </w:r>
      <w:r w:rsidR="0044200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Meselâ canlı/cansız, soyut somut gibi.</w:t>
      </w:r>
    </w:p>
    <w:p w14:paraId="1E083C05" w14:textId="380B584B" w:rsidR="00D54313" w:rsidRPr="0037026D" w:rsidRDefault="001D6B0D" w:rsidP="007958A3">
      <w:pPr>
        <w:spacing w:before="100" w:beforeAutospacing="1" w:after="100" w:afterAutospacing="1" w:line="240" w:lineRule="auto"/>
        <w:ind w:right="141" w:firstLine="141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4)</w:t>
      </w:r>
      <w:r w:rsidR="007958A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Bir 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anlam alanına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champ</w:t>
      </w:r>
      <w:r w:rsidR="0054012F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 xml:space="preserve"> sémantique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) bağlı temler </w:t>
      </w:r>
      <w:r w:rsidR="009F251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çok</w:t>
      </w:r>
      <w:r w:rsidR="007958A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F251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çeşitlidir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</w:t>
      </w:r>
      <w:r w:rsidR="00415F3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çünkü alanlar </w:t>
      </w:r>
      <w:r w:rsidR="009F251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birer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dil sınıf</w:t>
      </w:r>
      <w:r w:rsidR="009F251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ı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değildir.</w:t>
      </w:r>
      <w:r w:rsidR="0044200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</w:p>
    <w:p w14:paraId="5ADA20C1" w14:textId="57AA0D34" w:rsidR="001C3656" w:rsidRPr="0037026D" w:rsidRDefault="001C3656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c) 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Özel temler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özel semlerin tekrarlanan gruplarıdır. Bu gruplara 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sem molekülleri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</w:t>
      </w:r>
      <w:r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molécules sémiques)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 adını veriyoruz. Sem molekülleri mutlaka hususî bir kelimeyle ifade edilmek zorunda değildir. Genel bir kural olarak, teknik metinlerde, sem moleküller</w:t>
      </w:r>
      <w:r w:rsidR="00B2513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inin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B2513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kelimelerle ifade edilme ayrıcalığı vardır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hatta </w:t>
      </w:r>
      <w:r w:rsidR="00B2513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zorunluluğu vardır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 çünkü teknik disiplinler</w:t>
      </w:r>
      <w:r w:rsidR="00B2513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anlam belirsizliği istemezler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</w:p>
    <w:p w14:paraId="17DB0F70" w14:textId="32291245" w:rsidR="00B2513F" w:rsidRPr="0037026D" w:rsidRDefault="00B2513F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</w:pPr>
      <w:bookmarkStart w:id="1" w:name="B."/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B. Diyalektik (dialectique ):</w:t>
      </w:r>
    </w:p>
    <w:bookmarkEnd w:id="1"/>
    <w:p w14:paraId="3D1B8131" w14:textId="55796F25" w:rsidR="00B2513F" w:rsidRPr="0037026D" w:rsidRDefault="00C53A22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Diyalektik iki düzlemde tanımlanı</w:t>
      </w:r>
      <w:r w:rsidR="00CB5EF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: 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Olay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événement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) adını verdiğimiz birinci düzlem, diyalektik bir oluşturucu öğe tarafından yapılandırılmış bütün metinlerde ortaya çıkar. Temel birimleri, aktörler, roller ve fonksiyonlardır. </w:t>
      </w:r>
      <w:r w:rsidR="00432B0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İkinci düzlem </w:t>
      </w:r>
      <w:r w:rsidR="009D4A05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mücadele</w:t>
      </w:r>
      <w:r w:rsidR="009D4A0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düzlemidir</w:t>
      </w:r>
      <w:r w:rsidR="00083ED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(</w:t>
      </w:r>
      <w:r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Le niveau</w:t>
      </w:r>
      <w:r w:rsidRPr="0037026D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tr-TR"/>
        </w:rPr>
        <w:t xml:space="preserve"> agonistique</w:t>
      </w:r>
      <w:r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)</w:t>
      </w:r>
      <w:r w:rsidR="00D22019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:</w:t>
      </w:r>
    </w:p>
    <w:p w14:paraId="3BFFEFE2" w14:textId="4CC3A0B7" w:rsidR="00B2513F" w:rsidRPr="0037026D" w:rsidRDefault="00D22019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>1. Olay Düzlem</w:t>
      </w:r>
      <w:r w:rsidR="00802583"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>i</w:t>
      </w:r>
      <w:r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 xml:space="preserve"> (</w:t>
      </w:r>
      <w:r w:rsidRPr="0037026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tr-TR"/>
        </w:rPr>
        <w:t>Le niveau événementiel)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:</w:t>
      </w:r>
    </w:p>
    <w:p w14:paraId="470BC4FA" w14:textId="6AEA922F" w:rsidR="00D22019" w:rsidRPr="0037026D" w:rsidRDefault="00581F12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a) </w:t>
      </w:r>
      <w:r w:rsidR="00D22019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Bir aktör bir aktan sınıfı olarak tanımlanabilir; </w:t>
      </w:r>
      <w:r w:rsidR="008F3B93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Bir periyodda aktanlar çeşitli tanımlarla (tanımlanmış veya değil) adlandırılabilir yahut ele alınabilir. Her adlandırma yahut tanım aktöre ait birçok semle anılabilir. Aktör üç tarz yapıya sahip olabilir:</w:t>
      </w:r>
    </w:p>
    <w:p w14:paraId="19DF78A7" w14:textId="77777777" w:rsidR="00394EF4" w:rsidRPr="0037026D" w:rsidRDefault="0009269A" w:rsidP="007958A3">
      <w:pPr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-- </w:t>
      </w:r>
      <w:r w:rsidR="008F3B9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Semik molekül</w:t>
      </w:r>
      <w:r w:rsidR="0093543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</w:t>
      </w:r>
      <w:r w:rsidR="008F3B9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aktanın özel semleriyle </w:t>
      </w:r>
      <w:r w:rsidR="0093543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kurulabilir. </w:t>
      </w:r>
    </w:p>
    <w:p w14:paraId="3BAB9382" w14:textId="65C9431A" w:rsidR="0009269A" w:rsidRPr="0037026D" w:rsidRDefault="00394EF4" w:rsidP="007958A3">
      <w:pPr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--</w:t>
      </w:r>
      <w:r w:rsidR="0093543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Aktörler de genel sem taşıyabilir: /insan/; fakat bazı türlerde aktörler zorunlu olarak /canlı/ niteliğine sahip değildirler. Bir aktörün kurucu aktanları değişmez ortak semlere sahip olmayabilir. </w:t>
      </w:r>
    </w:p>
    <w:p w14:paraId="6BE098E4" w14:textId="5B845B03" w:rsidR="00086281" w:rsidRPr="0037026D" w:rsidRDefault="0009269A" w:rsidP="007958A3">
      <w:pPr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-- </w:t>
      </w:r>
      <w:r w:rsidR="0008628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Nihayet bir aktör ilgili semler (sèmes afférents) taşır, bunlar yüklendiği roldür.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</w:p>
    <w:p w14:paraId="3BD1B049" w14:textId="1FA52C58" w:rsidR="00086281" w:rsidRPr="0037026D" w:rsidRDefault="00086281" w:rsidP="007958A3">
      <w:pPr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Bir aktörün rolleri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nin bütünlüğü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onun etkileşim alanını 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belirler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. 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Roller z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aman 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süreci içinde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gelişir. 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Aktörler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kendilerini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tanımlayan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rollerin sayısına ve 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niteliğine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göre sınıflandır</w:t>
      </w:r>
      <w:r w:rsidR="00AF51F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ılabilir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</w:p>
    <w:p w14:paraId="67335AD6" w14:textId="7737AAB6" w:rsidR="00974FCB" w:rsidRPr="0037026D" w:rsidRDefault="0009269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b) </w:t>
      </w:r>
      <w:r w:rsidR="00581F1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Aktörler arasındaki tipik ilişkilere fonksiyon adı verilir: </w:t>
      </w:r>
      <w:r w:rsidR="00974F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Bunlar sürecin sınıflarıdır.</w:t>
      </w:r>
      <w:r w:rsidR="00581F1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F34071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Foksiyonlar,</w:t>
      </w:r>
      <w:r w:rsidR="00974F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aktörler gibi bir sem molekülüyle ve genel semlerle tanımlanmazlar.</w:t>
      </w:r>
      <w:r w:rsidR="007543F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Meselâ masallardaki bağış bir barış fonksiyonudur</w:t>
      </w:r>
      <w:r w:rsidR="002074E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(aktarma).</w:t>
      </w:r>
      <w:r w:rsidR="007543F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2074E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Bir meydan okuma, savaşa davet, bir polemik fonksiyonudur (çarpışma). Fonksiyonlar, aktörlere ait birleşme değerlerini </w:t>
      </w:r>
      <w:r w:rsidR="00E612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(</w:t>
      </w:r>
      <w:r w:rsidR="00E61239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valences</w:t>
      </w:r>
      <w:r w:rsidR="00E612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 actorielles) </w:t>
      </w:r>
      <w:r w:rsidR="002074E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gösterirler.</w:t>
      </w:r>
      <w:r w:rsidR="00E612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74F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lastRenderedPageBreak/>
        <w:t xml:space="preserve">Fonksiyonlar </w:t>
      </w:r>
      <w:r w:rsidR="00E612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fonksiyonel</w:t>
      </w:r>
      <w:r w:rsidR="00974F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ifadeler</w:t>
      </w:r>
      <w:r w:rsidR="00E612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(syntagme)</w:t>
      </w:r>
      <w:r w:rsidR="00974F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halinde gruplandırılabilir (örneğin: </w:t>
      </w:r>
      <w:r w:rsidR="00974FCB" w:rsidRPr="0037026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>değişim</w:t>
      </w:r>
      <w:r w:rsidR="00974F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iki aktar</w:t>
      </w:r>
      <w:r w:rsidR="00E6123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ma</w:t>
      </w:r>
      <w:r w:rsidR="00974FC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bir saldırı ve bir karşı saldırıdan oluşur). </w:t>
      </w:r>
    </w:p>
    <w:p w14:paraId="21F80FF1" w14:textId="1C26C176" w:rsidR="0009269A" w:rsidRPr="0037026D" w:rsidRDefault="0009269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>2. </w:t>
      </w:r>
      <w:bookmarkStart w:id="2" w:name="_Hlk510036278"/>
      <w:r w:rsidR="00822DCC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Savaş</w:t>
      </w:r>
      <w:r w:rsidR="007062B6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 xml:space="preserve"> düzlemi (</w:t>
      </w:r>
      <w:r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Le niveau agonistique</w:t>
      </w:r>
      <w:r w:rsidR="007062B6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)</w:t>
      </w:r>
      <w:bookmarkEnd w:id="2"/>
      <w:r w:rsidR="007062B6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:</w:t>
      </w:r>
    </w:p>
    <w:p w14:paraId="27CB2310" w14:textId="27271E44" w:rsidR="00F34071" w:rsidRPr="0037026D" w:rsidRDefault="007062B6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Bu düzlem hiyerarşik olarak olay düzleminin üstünde yer alır. </w:t>
      </w:r>
      <w:r w:rsidR="00822DC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S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adece mitolojik metinlerde ortaya çıkar. </w:t>
      </w:r>
      <w:r w:rsidR="00822DCC"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Savaşçılar</w:t>
      </w:r>
      <w:r w:rsidR="00822DC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(les </w:t>
      </w:r>
      <w:r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agonistes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 ) ve </w:t>
      </w: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diziler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>(</w:t>
      </w:r>
      <w:r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 xml:space="preserve">séquences) </w:t>
      </w:r>
      <w:r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temel birimleridir:</w:t>
      </w:r>
      <w:r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 </w:t>
      </w:r>
    </w:p>
    <w:p w14:paraId="187FC120" w14:textId="79FB6635" w:rsidR="00822DCC" w:rsidRPr="0037026D" w:rsidRDefault="007062B6" w:rsidP="007958A3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Bir </w:t>
      </w:r>
      <w:r w:rsidR="00822DC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savaşçı aktör sınıfının bir kurucu tipidir. </w:t>
      </w:r>
      <w:r w:rsidR="003C688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Savaşçılar</w:t>
      </w:r>
      <w:r w:rsidR="00394D8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, bir yandan aktörlerinin semik moleküllerinin değişmez veya eşdeğer bileşenleri tarafından </w:t>
      </w:r>
      <w:r w:rsidR="00437D8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diğer taraftan</w:t>
      </w:r>
      <w:r w:rsidR="00394D8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bu aktörlerin etkileşimli alanlarındaki özdeş veya eşdeğer rolleriyle tanımlanırlar. Aktörlerin aksine, savaşçılar izotoplara bağlı genel semler içermezler.</w:t>
      </w:r>
    </w:p>
    <w:p w14:paraId="52DCA536" w14:textId="210736F7" w:rsidR="00082DB1" w:rsidRPr="0037026D" w:rsidRDefault="0009269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b) </w:t>
      </w:r>
      <w:r w:rsidR="00CB5BF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Diziler fonksiyonel </w:t>
      </w:r>
      <w:r w:rsidR="00D308A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dizimlerin (syntagm) </w:t>
      </w:r>
      <w:r w:rsidR="00931B29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mukayesesiyle </w:t>
      </w:r>
      <w:r w:rsidR="007227B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belirlenir. Bunlar, mantıksal ilişkilerle birbirine bağlanır, sıralanışları kronolojik değildir.</w:t>
      </w:r>
    </w:p>
    <w:p w14:paraId="4974A50D" w14:textId="2C351CDC" w:rsidR="00C42C32" w:rsidRPr="0037026D" w:rsidRDefault="007227BD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Olay düzlemi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ile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savaş düzlemi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arasındaki ayrım, diyalektik bir tipoloji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elde etmeyi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sağlar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ve anlatı kavramını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daha detaylı hale getirir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. Genel olarak, pratik metinlerin diyalektik bileşeni yalnızca olay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düzeyini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içerirken, kurgusal metinler on</w:t>
      </w:r>
      <w:r w:rsidR="00FF34E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D72F74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savaş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düzey</w:t>
      </w:r>
      <w:r w:rsidR="00D72F74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i</w:t>
      </w:r>
      <w:r w:rsidR="00FF34E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ni de ilave ederler.</w:t>
      </w:r>
      <w:r w:rsidR="00C42C3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</w:p>
    <w:p w14:paraId="06C96120" w14:textId="42D34DDE" w:rsidR="0009269A" w:rsidRPr="0037026D" w:rsidRDefault="0009269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bookmarkStart w:id="3" w:name="C."/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 xml:space="preserve">C. </w:t>
      </w:r>
      <w:r w:rsidR="00D40917"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Diyalojik (</w:t>
      </w:r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La dialogique</w:t>
      </w:r>
      <w:bookmarkEnd w:id="3"/>
      <w:r w:rsidR="00D40917"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)</w:t>
      </w:r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 </w:t>
      </w:r>
      <w:r w:rsidRPr="0037026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EE33B85" wp14:editId="2E6F4133">
                <wp:extent cx="66675" cy="57150"/>
                <wp:effectExtent l="0" t="0" r="0" b="0"/>
                <wp:docPr id="49" name="AutoShape 34" descr="http://www.revue-texto.net/Images/fleche_gris.gif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4DBCF" id="AutoShape 34" o:spid="_x0000_s1026" alt="http://www.revue-texto.net/Images/fleche_gris.gif" href="http://www.revue-texto.net/Inedits/Rastier/Rastier_Concepts.html#0." style="width:5.2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C405D2A" w14:textId="1474DD73" w:rsidR="00D40917" w:rsidRPr="0037026D" w:rsidRDefault="00D40917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Diyalojik, metinlerin her türlüsünün </w:t>
      </w:r>
      <w:r w:rsidR="00FF34E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anlambilimsel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birimlerinin kiplendirilişiyle ilgilenir.</w:t>
      </w:r>
    </w:p>
    <w:p w14:paraId="31D9EE32" w14:textId="62603302" w:rsidR="00D40917" w:rsidRPr="0037026D" w:rsidRDefault="006D049C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Bir evren (univers) bir aktörle yahut bir sözceleme odağıyla </w:t>
      </w:r>
      <w:r w:rsidR="00444A0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(anlatıcı)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ilgi metin birimleri kümesidir</w:t>
      </w:r>
      <w:r w:rsidR="00FF34E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Bütün kiplikler bir siteyle (yani bir evrenle) ve bir aktörle (</w:t>
      </w:r>
      <w:r w:rsidR="00532BC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repère) görecelik ilişkisi içindedir. </w:t>
      </w:r>
    </w:p>
    <w:p w14:paraId="62A351D1" w14:textId="16FE2982" w:rsidR="006D049C" w:rsidRPr="0037026D" w:rsidRDefault="006D049C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Bir evren, bir aktör veya bir belirleyici odak ile ilişkilendirilmiş metin birimleri kümesidir: herhangi bir </w:t>
      </w:r>
      <w:r w:rsidR="00FF34E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kiplendirme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bir siteye (bir evrene) ve bir aktör</w:t>
      </w:r>
      <w:r w:rsidR="00FF34E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bağlıdır. </w:t>
      </w:r>
      <w:r w:rsidR="00444A03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Meselâ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, Cousin Bette'in anlatıcısı </w:t>
      </w:r>
      <w:r w:rsidR="00532BC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“hoş” </w:t>
      </w:r>
      <w:r w:rsidR="00532BC6"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 xml:space="preserve">bir </w:t>
      </w:r>
      <w:r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 xml:space="preserve">kötü </w:t>
      </w:r>
      <w:r w:rsidR="00532BC6"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>hareket</w:t>
      </w:r>
      <w:r w:rsidR="00532BC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ten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söz ettiğinde, “</w:t>
      </w:r>
      <w:r w:rsidR="00532BC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hoş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”</w:t>
      </w:r>
      <w:r w:rsidR="00532BC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ile kahraman</w:t>
      </w:r>
      <w:r w:rsidR="00FF34E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ların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evrenin</w:t>
      </w:r>
      <w:r w:rsidR="00532BC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i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532BC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“kötü” ile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kendi evrenin</w:t>
      </w:r>
      <w:r w:rsidR="00532BC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i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532BC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dile getirmiş olmaktadır.</w:t>
      </w:r>
    </w:p>
    <w:p w14:paraId="50D21864" w14:textId="5364D24B" w:rsidR="00444A03" w:rsidRPr="0037026D" w:rsidRDefault="00444A03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Her evren üç </w:t>
      </w:r>
      <w:r w:rsidR="00F80F56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ayrı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dünyaya bölün</w:t>
      </w:r>
      <w:r w:rsidR="008514C5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ebilir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: (i) </w:t>
      </w:r>
      <w:r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>Olgusal dünya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, </w:t>
      </w:r>
      <w:r w:rsidR="008514C5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deneysel tasdik kipliklerini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içeren birimlerden oluşur; (ii) </w:t>
      </w:r>
      <w:r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>karşı-olgusal dünya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, imkansız veya gerçek dışı </w:t>
      </w:r>
      <w:r w:rsidR="008514C5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kiplikleri ifaden eden birimlerdir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; (iii) </w:t>
      </w:r>
      <w:r w:rsidR="008514C5"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>m</w:t>
      </w:r>
      <w:r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>ümkün dünya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, </w:t>
      </w:r>
      <w:r w:rsidR="005C3FF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kiplikleri uyumlu olan birimlerdir.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Dünyalar ve evrenler</w:t>
      </w:r>
      <w:r w:rsidR="005C3FF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,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5C3FF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metnin 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diyalektik zaman aralıklarına göre </w:t>
      </w:r>
      <w:r w:rsidR="005C3FF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gelişim gösterebilir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.</w:t>
      </w:r>
    </w:p>
    <w:p w14:paraId="5DE477DD" w14:textId="34E86776" w:rsidR="000B397A" w:rsidRPr="0037026D" w:rsidRDefault="000B397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lastRenderedPageBreak/>
        <w:t xml:space="preserve">Bu çerçeve içinde düşünüldüğünde, anlatı (récit) diyalektikten doğmaktadır ve tahkiye (narration) ise diyalojikten doğmaktadır. Bu iki </w:t>
      </w:r>
      <w:r w:rsidR="00A327B9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kurucu öğe kesin şekilde birbirine bağlıdır. Meselâ masallarda bir</w:t>
      </w:r>
      <w:r w:rsidR="00A327B9"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 w:rsidR="00CA3A35" w:rsidRPr="0037026D">
        <w:rPr>
          <w:rFonts w:ascii="Times New Roman" w:eastAsia="Times New Roman" w:hAnsi="Times New Roman" w:cs="Times New Roman"/>
          <w:i/>
          <w:noProof/>
          <w:sz w:val="28"/>
          <w:szCs w:val="28"/>
          <w:lang w:eastAsia="tr-TR"/>
        </w:rPr>
        <w:t>sözleşme</w:t>
      </w:r>
      <w:r w:rsidR="00A327B9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(contrat) fonksiyonu</w:t>
      </w:r>
      <w:r w:rsidR="00CA3A35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, sözleşmeyi yapan aktörlerle ilgili mümkün bir dünyaya ait</w:t>
      </w:r>
      <w:r w:rsidR="00FF34E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bir</w:t>
      </w:r>
      <w:r w:rsidR="00CA3A35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29002E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takas</w:t>
      </w:r>
      <w:r w:rsidR="00CA3A35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sürecidir</w:t>
      </w:r>
      <w:r w:rsidR="0029002E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: Takas bir vaad olarak diyalektiğe bağlıdır, fakat bu vaadin bizzat kendisi bir kiplilik olduğundan diyalojiğe bağlıdır.</w:t>
      </w:r>
    </w:p>
    <w:p w14:paraId="241280F7" w14:textId="67E3745B" w:rsidR="0009269A" w:rsidRPr="0037026D" w:rsidRDefault="0009269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 xml:space="preserve">D. </w:t>
      </w:r>
      <w:r w:rsidR="000F3847"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Taktik (</w:t>
      </w:r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La tactique</w:t>
      </w:r>
      <w:bookmarkStart w:id="4" w:name="D."/>
      <w:bookmarkEnd w:id="4"/>
      <w:r w:rsidR="000F3847"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)</w:t>
      </w:r>
      <w:r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> </w:t>
      </w:r>
      <w:r w:rsidRPr="0037026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D2510DF" wp14:editId="120548EE">
                <wp:extent cx="66675" cy="57150"/>
                <wp:effectExtent l="0" t="0" r="0" b="0"/>
                <wp:docPr id="48" name="AutoShape 35" descr="http://www.revue-texto.net/Images/fleche_gris.gif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485BC" id="AutoShape 35" o:spid="_x0000_s1026" alt="http://www.revue-texto.net/Images/fleche_gris.gif" href="http://www.revue-texto.net/Inedits/Rastier/Rastier_Concepts.html#0." style="width:5.2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123EFAE" w14:textId="31886D4D" w:rsidR="00BD15C8" w:rsidRPr="0037026D" w:rsidRDefault="00F83438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Bu ikinci </w:t>
      </w:r>
      <w:r w:rsidR="00BD15C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kurucu öğe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, </w:t>
      </w:r>
      <w:r w:rsidR="002114F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bütün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2114F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düzlemlerdeki anlambilimsel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birimlerin doğrusal </w:t>
      </w:r>
      <w:r w:rsidR="00BD15C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yerleşimi ile ilgilidir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. </w:t>
      </w:r>
      <w:r w:rsidR="00BD15C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Gösterilenin (signifié) çizgiselliği ile gösterenin (signifiant) çizgiselliği arasında şüphesiz sıkı bir ilişki</w:t>
      </w:r>
      <w:r w:rsidR="002114F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ve paralellik</w:t>
      </w:r>
      <w:r w:rsidR="00BD15C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vardır.</w:t>
      </w:r>
      <w:r w:rsidR="005352EE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Bununla birlikte hiçbir düzlemde onunla karıştırılmamalıdır: Göstereni sıfır olan morfemleri, eksiltileri, </w:t>
      </w:r>
      <w:r w:rsidR="00307AD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kesintili</w:t>
      </w:r>
      <w:r w:rsidR="0049643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307AD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olan </w:t>
      </w:r>
      <w:r w:rsidR="005352EE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izotopi yahut dizi (séquences) gibi büyük anlam bilimi birimlerini hatırlayalım. </w:t>
      </w:r>
      <w:r w:rsidR="00307AD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Dahası, bütün </w:t>
      </w:r>
      <w:r w:rsidR="00307ADD" w:rsidRPr="0037026D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t>yön</w:t>
      </w:r>
      <w:r w:rsidR="00307AD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lerin anlam birimleri </w:t>
      </w:r>
      <w:r w:rsidR="0049643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çizgisel olmayan </w:t>
      </w:r>
      <w:r w:rsidR="00307AD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çıkarım</w:t>
      </w:r>
      <w:r w:rsidR="003C039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lar</w:t>
      </w:r>
      <w:r w:rsidR="00307AD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 dayanır.</w:t>
      </w:r>
    </w:p>
    <w:p w14:paraId="1B58A35B" w14:textId="5766A8D5" w:rsidR="0015242C" w:rsidRPr="0037026D" w:rsidRDefault="0015242C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bookmarkStart w:id="5" w:name="_Hlk510217959"/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Gösteren (signifiant) </w:t>
      </w:r>
      <w:bookmarkEnd w:id="5"/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birimlerinin göreli konumu, gösterilenler (signifié) birimleri arasındaki dağılımsal ilişkilerin belirtileri (indice) gibi kullanılabiliyor.</w:t>
      </w:r>
      <w:r w:rsidR="003E6CE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Kısacası metin diyalektik bir yapıya sahipse ve söz konusu zaman çizgiselse anlam birimlerinin konumu ne zorunlu olarak gösterenin (signifiant) çizgiselliğine göre ne de söz konusu zamanın çizgiselliğine göre düzenlenir.</w:t>
      </w:r>
    </w:p>
    <w:p w14:paraId="37ED90B4" w14:textId="0F5E7812" w:rsidR="0009269A" w:rsidRPr="0037026D" w:rsidRDefault="0009269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 xml:space="preserve">E. </w:t>
      </w:r>
      <w:r w:rsidR="008C06FD"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Anlambilimsel Biçimler (</w:t>
      </w:r>
      <w:r w:rsidRPr="003702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tr-TR"/>
        </w:rPr>
        <w:t>Les formes sémantiques</w:t>
      </w:r>
      <w:bookmarkStart w:id="6" w:name="E."/>
      <w:bookmarkEnd w:id="6"/>
      <w:r w:rsidR="008C06FD" w:rsidRPr="0037026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tr-TR"/>
        </w:rPr>
        <w:t>)</w:t>
      </w:r>
      <w:r w:rsidRPr="0037026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FCB8722" wp14:editId="6E0C17CA">
                <wp:extent cx="66675" cy="57150"/>
                <wp:effectExtent l="0" t="0" r="0" b="0"/>
                <wp:docPr id="47" name="AutoShape 36" descr="http://www.revue-texto.net/Images/fleche_gris.gif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0CA18" id="AutoShape 36" o:spid="_x0000_s1026" alt="http://www.revue-texto.net/Images/fleche_gris.gif" href="http://www.revue-texto.net/Inedits/Rastier/Rastier_Concepts.html#0." style="width:5.2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699104B" w14:textId="77777777" w:rsidR="00BA0582" w:rsidRDefault="00891CD7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a)</w:t>
      </w:r>
      <w:r w:rsidR="008C06F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8C06FD" w:rsidRPr="0037026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tr-TR"/>
        </w:rPr>
        <w:t>Metin birimleri ve anlambilimsel biçimler</w:t>
      </w:r>
      <w:r w:rsidR="008C06FD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</w:t>
      </w:r>
      <w:r w:rsidR="008C06FD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>Unités textuelles et formes sémantiques)</w:t>
      </w:r>
      <w:r w:rsidR="008C06FD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.</w:t>
      </w:r>
      <w:r w:rsidR="008C06FD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 xml:space="preserve"> </w:t>
      </w:r>
      <w:r w:rsidR="008C06FD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-- </w:t>
      </w:r>
      <w:r w:rsidR="00B246DA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Diğerlerinde olduğu gibi metinsel düzeyde de </w:t>
      </w:r>
      <w:r w:rsidR="00B246DA" w:rsidRPr="0037026D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tr-TR"/>
        </w:rPr>
        <w:t>birim</w:t>
      </w:r>
      <w:r w:rsidR="00B246DA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ler, biçimler ve anlamsal içerikler üzerindeki sınıflandırmalara ve kategorilere göre belirlenir. Bu birim</w:t>
      </w:r>
      <w:r w:rsidR="007450AF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 incelemelerine</w:t>
      </w:r>
      <w:r w:rsidR="00B246DA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 biçimbilim </w:t>
      </w:r>
      <w:r w:rsidR="007450AF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(</w:t>
      </w:r>
      <w:r w:rsidR="007450AF" w:rsidRPr="0037026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tr-TR"/>
        </w:rPr>
        <w:t xml:space="preserve">morphologie) </w:t>
      </w:r>
      <w:r w:rsidR="00B246DA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genel adı </w:t>
      </w:r>
      <w:r w:rsidR="007450AF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>verilebilir</w:t>
      </w:r>
      <w:r w:rsidR="00B246DA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. </w:t>
      </w:r>
      <w:r w:rsidR="007450AF" w:rsidRPr="0037026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tr-TR"/>
        </w:rPr>
        <w:t xml:space="preserve">Biçimbilim incelemeleri üç sınıfa ayrılır: </w:t>
      </w:r>
    </w:p>
    <w:p w14:paraId="68163CF1" w14:textId="77777777" w:rsidR="00BA0582" w:rsidRDefault="007450AF" w:rsidP="00BA0582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BA058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>İçerikler arasındaki bağlantılar</w:t>
      </w:r>
      <w:r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(örneğin, çeşitli genel izotoplar içeren türler), </w:t>
      </w:r>
    </w:p>
    <w:p w14:paraId="2E2761C0" w14:textId="77777777" w:rsidR="00BA0582" w:rsidRDefault="007450AF" w:rsidP="00BA0582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BA058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>biçimler arasındaki bağlantılar</w:t>
      </w:r>
      <w:r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</w:t>
      </w:r>
      <w:r w:rsidR="0011363F"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ayrımsal “différentielle”</w:t>
      </w:r>
      <w:r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11363F"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bir tanımla</w:t>
      </w:r>
      <w:r w:rsidR="0050731A"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ma</w:t>
      </w:r>
      <w:r w:rsidR="0011363F"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yapılmalıdır</w:t>
      </w:r>
      <w:r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)</w:t>
      </w:r>
    </w:p>
    <w:p w14:paraId="072C990A" w14:textId="37DDE189" w:rsidR="007450AF" w:rsidRPr="00BA0582" w:rsidRDefault="007450AF" w:rsidP="00BA0582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11363F" w:rsidRPr="00BA058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 xml:space="preserve">biçimler </w:t>
      </w:r>
      <w:r w:rsidRPr="00BA058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 xml:space="preserve">ve </w:t>
      </w:r>
      <w:r w:rsidR="0011363F" w:rsidRPr="00BA058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 xml:space="preserve">içerikler </w:t>
      </w:r>
      <w:r w:rsidRPr="00BA058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  <w:t>arasındaki bağlantılar</w:t>
      </w:r>
      <w:r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(anlamsal algı </w:t>
      </w:r>
      <w:r w:rsidR="0011363F"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incelemeleri için öneml</w:t>
      </w:r>
      <w:r w:rsidR="00041D66"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</w:t>
      </w:r>
      <w:r w:rsidR="0011363F"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dir)</w:t>
      </w:r>
      <w:r w:rsidRPr="00BA05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</w:p>
    <w:p w14:paraId="53A0DE8E" w14:textId="5BC3DB69" w:rsidR="00F30488" w:rsidRPr="0037026D" w:rsidRDefault="00041D66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Oluşturucu öğelere göre, anlamsal biçimbilimi (morphologies sémantiques) çeşitli şekillerde tanımlanabilir (description).</w:t>
      </w:r>
      <w:r w:rsidR="005E29CE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Meselâ, dört oluşturucu öğeye göre, anlambilimsel nitelikleri sağlam bir grup (yahut bir sem molekülü) tem olarak, aktör olarak, </w:t>
      </w:r>
      <w:r w:rsidR="006A6E28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bir amaç yahut kipsel bir bakış açısı kaynağı olarak, metnin çizgiselliği içinde bir mevki olarak tanımlanabilir. </w:t>
      </w:r>
      <w:r w:rsidR="006A6E2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Ayrıca her kurucu öğe metnin üretim ve yorumlama işlem tip</w:t>
      </w:r>
      <w:r w:rsidR="00F3048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iyle uyumludur. </w:t>
      </w:r>
      <w:r w:rsidR="00BB6849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</w:p>
    <w:p w14:paraId="39036E07" w14:textId="77777777" w:rsidR="00F30488" w:rsidRPr="0037026D" w:rsidRDefault="00F30488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tr-TR"/>
        </w:rPr>
      </w:pPr>
    </w:p>
    <w:p w14:paraId="5DA44A6B" w14:textId="01F33B76" w:rsidR="00A011FA" w:rsidRPr="0037026D" w:rsidRDefault="00891CD7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tr-TR"/>
        </w:rPr>
        <w:t>b)</w:t>
      </w:r>
      <w:r w:rsidR="0009269A" w:rsidRPr="0037026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tr-TR"/>
        </w:rPr>
        <w:t> </w:t>
      </w:r>
      <w:r w:rsidR="00BE0EE5" w:rsidRPr="0037026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tr-TR"/>
        </w:rPr>
        <w:t xml:space="preserve">Dinamik </w:t>
      </w:r>
      <w:r w:rsidR="00EA0640" w:rsidRPr="0037026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tr-TR"/>
        </w:rPr>
        <w:t>Tanım (</w:t>
      </w:r>
      <w:r w:rsidR="0009269A" w:rsidRPr="0037026D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tr-TR"/>
        </w:rPr>
        <w:t>Description dynamique</w:t>
      </w:r>
      <w:r w:rsidR="00EA0640" w:rsidRPr="0037026D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tr-TR"/>
        </w:rPr>
        <w:t>)</w:t>
      </w:r>
      <w:r w:rsidR="0009269A" w:rsidRPr="0037026D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tr-TR"/>
        </w:rPr>
        <w:t xml:space="preserve"> </w:t>
      </w:r>
    </w:p>
    <w:p w14:paraId="5DAAC7F0" w14:textId="15692CF7" w:rsidR="00146376" w:rsidRPr="0037026D" w:rsidRDefault="00EA0640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Geleneksel olarak metin dilbilimi, biçimbilimsel-sözdizimi</w:t>
      </w:r>
      <w:r w:rsidR="00203DC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nden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(la morphosyntaxe)</w:t>
      </w:r>
      <w:r w:rsidR="00203DC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alınan bölümleme</w:t>
      </w: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yöntemini metne uyguladı.</w:t>
      </w:r>
      <w:r w:rsidR="0068275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C7011E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Buna karşılık</w:t>
      </w:r>
      <w:r w:rsidR="0068275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203DC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dinamik tanımlamada</w:t>
      </w:r>
      <w:r w:rsidR="0068275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203DC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bağımsız (ayrık:</w:t>
      </w:r>
      <w:r w:rsidR="00203DC2" w:rsidRPr="0037026D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tr-TR"/>
        </w:rPr>
        <w:t xml:space="preserve"> discrètes)</w:t>
      </w:r>
      <w:r w:rsidR="00203DC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olarak kabul edilen </w:t>
      </w:r>
      <w:r w:rsidR="0068275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birimlerin yorumlanması söz konusu değildir, yorumlama parkurunun anları olarak </w:t>
      </w:r>
      <w:r w:rsidR="00203DC2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bağımsız </w:t>
      </w:r>
      <w:r w:rsidR="00354963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hale getirilmiş birimler söz konusudur.</w:t>
      </w:r>
      <w:r w:rsidR="00354963" w:rsidRPr="0037026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tr-TR"/>
        </w:rPr>
        <w:t xml:space="preserve"> </w:t>
      </w:r>
      <w:r w:rsidR="0035496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Öğretici metinler gibi bazı uygulamalara durgun bir tanım</w:t>
      </w:r>
      <w:r w:rsidR="00C701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lar</w:t>
      </w:r>
      <w:r w:rsidR="0035496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uygun gelebilir</w:t>
      </w:r>
      <w:r w:rsidR="00F70FE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</w:t>
      </w:r>
      <w:r w:rsidR="0035496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F70FE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f</w:t>
      </w:r>
      <w:r w:rsidR="0035496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akat daha ayrıntılı bir tanımlamada metnin üretim ve yorumlama dinamikleri</w:t>
      </w:r>
      <w:r w:rsidR="002D144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ele alınmalıdır.</w:t>
      </w:r>
      <w:r w:rsidR="0035496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2D144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İlk adım bu içerik ve biçimlerin dinamiklerini</w:t>
      </w:r>
      <w:r w:rsidR="00F70FE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2D144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tanımlamaktır: Meselâ sem moleküllerinin inşası, gelişimleri ve muhtemel yok oluşları </w:t>
      </w:r>
      <w:r w:rsidR="00F70FE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ele alınmalıdır. </w:t>
      </w:r>
    </w:p>
    <w:p w14:paraId="0BDCB11B" w14:textId="437805A5" w:rsidR="007D3E80" w:rsidRPr="0037026D" w:rsidRDefault="00C831D0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Bu dinamikler tür ve söyleme göre farklı değerler alır. </w:t>
      </w:r>
      <w:r w:rsidR="005B4D77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Diğer taraftan </w:t>
      </w:r>
      <w:r w:rsidR="002D65DD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biçimler ve içerikler karinelere göre tanınmakta ve tespit edilmekte ve uygulamalara bağlı farklı klişelerle mukayese edilmektedir. </w:t>
      </w:r>
      <w:r w:rsidR="007D3E8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Ayrıca söylem ve türün üretimi ve yorumlanması ile ilgili toplumsal kabuller</w:t>
      </w:r>
      <w:r w:rsidR="001345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7D3E80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(les contrats) bu </w:t>
      </w:r>
      <w:r w:rsidR="001345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biçimbilimi şekillendirir. Bunu dikkate almak için metin anlam bilimi, tanımlamalarını söylem ve türlerin biçimbilimi kurallarına </w:t>
      </w:r>
      <w:r w:rsidR="001979B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uyarlamalıdır.</w:t>
      </w:r>
      <w:r w:rsidR="001345CF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1979B8" w:rsidRPr="0037026D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Nihayet biçim ve içerik algıları farklı problemler yaratmaktadır: meselâ içerik ritimle ilgili gibi görünmektedir, biçim konturla ilgili görünmektedir (meselâ tecvide ait bir kontur, bir imaj yaratabilmektedir).</w:t>
      </w:r>
    </w:p>
    <w:p w14:paraId="07EDFEE9" w14:textId="0DCFF00C" w:rsidR="0009269A" w:rsidRPr="0037026D" w:rsidRDefault="007958A3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tr-TR"/>
        </w:rPr>
      </w:pPr>
      <w:bookmarkStart w:id="7" w:name="2.3."/>
      <w:r w:rsidRPr="0037026D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tr-TR"/>
        </w:rPr>
        <w:t xml:space="preserve">F) </w:t>
      </w:r>
      <w:r w:rsidR="00F30488" w:rsidRPr="0037026D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tr-TR"/>
        </w:rPr>
        <w:t xml:space="preserve">Anlambilimin kurucu öğeleri ile türlerin karşılıklı etkileşimi </w:t>
      </w:r>
      <w:bookmarkEnd w:id="7"/>
    </w:p>
    <w:p w14:paraId="65787846" w14:textId="501E051C" w:rsidR="00943E57" w:rsidRPr="0037026D" w:rsidRDefault="003B0C03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Yukarıda b</w:t>
      </w:r>
      <w:r w:rsidR="00943E5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irimleri ve dört kurucu öğenin ilişkilerini belirledik: Bunlar semlere (sémes) dayanılarak analiz edilebilir.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Anlam bilimi içinde yer alan bir üretim ve yorumlama açısına bağlı </w:t>
      </w:r>
      <w:r w:rsidR="00F33AC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kalınmalıdır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:</w:t>
      </w:r>
      <w:r w:rsidR="00943E5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F2D8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Tanımlanan n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esneler</w:t>
      </w:r>
      <w:r w:rsidR="009F2D8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in hepsi birimlerden ve içerik ve biçimi düzenleyen anlamblimsel ilişkilerden oluşmuştur.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43E5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</w:p>
    <w:p w14:paraId="0EACAE2F" w14:textId="3118C88A" w:rsidR="00A053D7" w:rsidRPr="0037026D" w:rsidRDefault="00A053D7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Kurucu öğelerin her biri</w:t>
      </w:r>
      <w:r w:rsidR="00E636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tipoloji için gereken ölçütlerin kaynağı olabilir.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Metinler, çok </w:t>
      </w:r>
      <w:r w:rsidR="00E636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değişik ölçütlere göre sınıflandırılabilir: genel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izotop</w:t>
      </w:r>
      <w:r w:rsidR="00E636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i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l</w:t>
      </w:r>
      <w:r w:rsidR="00E636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erin (isotopies génériques)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sayısına ve niteliğine, </w:t>
      </w:r>
      <w:r w:rsidR="00E636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sözcelemenin sergilenişine (représentation de l'énonciation)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vb. </w:t>
      </w:r>
      <w:r w:rsidR="00E636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g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öre</w:t>
      </w:r>
      <w:r w:rsidR="00E636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Dolayısıyla </w:t>
      </w:r>
      <w:r w:rsidR="00E636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şu varsayımı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öneriyoruz: </w:t>
      </w:r>
      <w:r w:rsidR="00CD054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Anlam bilimi planında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, türler, daha önce tarif ettiğimiz </w:t>
      </w:r>
      <w:r w:rsidR="00CD054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kurucu öğeler arasındaki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CD054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normlaşmış, 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standartlaş</w:t>
      </w:r>
      <w:r w:rsidR="00CD054C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mış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etkileşimlerle tanımlanır.</w:t>
      </w:r>
    </w:p>
    <w:p w14:paraId="17104760" w14:textId="5411F5A0" w:rsidR="009F2D8B" w:rsidRPr="0037026D" w:rsidRDefault="00CD054C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a)</w:t>
      </w:r>
      <w:r w:rsidR="00431A5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Bir metnin temi her şeyden önce genişliğiyle tanımlanabilir, yani söz konusu anlamsal evrenin bir parçası olarak, olguların sınırlanması olarak tanımlanabilir.</w:t>
      </w:r>
      <w:r w:rsidR="00F8288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Taktikle ilişkisi içinde bu genişlik izotopiler halinde çizgiselleşebilir yahut sem molekülleri halinde özelleşebilir; bunlar</w:t>
      </w:r>
      <w:r w:rsidR="00D21C3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ın</w:t>
      </w:r>
      <w:r w:rsidR="00F8288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D21C3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niteliğini </w:t>
      </w:r>
      <w:r w:rsidR="00F8288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metindeki </w:t>
      </w:r>
      <w:r w:rsidR="00D21C3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göreli </w:t>
      </w:r>
      <w:r w:rsidR="00F82887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mevkileri </w:t>
      </w:r>
      <w:r w:rsidR="00D21C3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belirler.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D21C3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Tematik genişlik metin boyunca değişebilir.</w:t>
      </w:r>
    </w:p>
    <w:p w14:paraId="1441CA4D" w14:textId="6CE91468" w:rsidR="00193EFF" w:rsidRPr="0037026D" w:rsidRDefault="00193EFF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lastRenderedPageBreak/>
        <w:t>Diyalekti</w:t>
      </w:r>
      <w:r w:rsidR="00FD4DE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kle ilişkisi içinde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 sem molekülleri</w:t>
      </w:r>
      <w:r w:rsidR="00BC702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</w:t>
      </w:r>
      <w:r w:rsidR="00861E70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BC702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geçici ilgili semlerin, aktörlerin yahut fonksiyonların </w:t>
      </w:r>
      <w:r w:rsidR="00FD4DE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hatta savaşçıların ve dizilerin </w:t>
      </w:r>
      <w:r w:rsidR="00BC702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birleşmesiyle ortaya çıkar.</w:t>
      </w:r>
      <w:r w:rsidR="00FD4DE4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Diyalojikle ilişkisi içinde, izotopiler ve sem molekülleri kipsel alana yerleşirler.</w:t>
      </w:r>
      <w:r w:rsidR="00C5553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Tahkiye metinleri</w:t>
      </w:r>
      <w:r w:rsidR="00EA27A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nde</w:t>
      </w:r>
      <w:r w:rsidR="00C5553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D16A9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bu sem molekülleri</w:t>
      </w:r>
      <w:r w:rsidR="00C5553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, mümkün olan yahut hayâlî olan dünyalar tasvir etme imk</w:t>
      </w:r>
      <w:r w:rsidR="00EA27A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â</w:t>
      </w:r>
      <w:r w:rsidR="00C5553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nı hazırlar.</w:t>
      </w:r>
      <w:r w:rsidR="00D16A9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T</w:t>
      </w:r>
      <w:r w:rsidR="00C5553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asvirî metinlerde </w:t>
      </w:r>
      <w:r w:rsidR="00D16A9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ise </w:t>
      </w:r>
      <w:r w:rsidR="00C5553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bakış açısını </w:t>
      </w:r>
      <w:r w:rsidR="00D16A9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ve </w:t>
      </w:r>
      <w:r w:rsidR="00C5553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onlardan ayrılmayan </w:t>
      </w:r>
      <w:r w:rsidR="00D16A9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değerlendirmeleri </w:t>
      </w:r>
      <w:r w:rsidR="00C55532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tespit etmeye </w:t>
      </w:r>
      <w:r w:rsidR="00D16A9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yarar.</w:t>
      </w:r>
    </w:p>
    <w:p w14:paraId="3018504F" w14:textId="3CE2EEC5" w:rsidR="009B2A83" w:rsidRPr="0037026D" w:rsidRDefault="0009269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b)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9B2A8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Bir metnin diyalektiği, özellikle geri dön</w:t>
      </w:r>
      <w:r w:rsidR="00075BD6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üşlü </w:t>
      </w:r>
      <w:r w:rsidR="009B2A8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(réversibles) olup olmadıklarına göre, uygula</w:t>
      </w:r>
      <w:r w:rsidR="009D6EC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nan</w:t>
      </w:r>
      <w:r w:rsidR="009B2A83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işlemin türüne göre belirlenebilir.</w:t>
      </w:r>
      <w:r w:rsidR="009D6EC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Geri dönüşsüz süreçlerden bazıları yeni sem molekülleri ortaya çıkarır. Anlamsal evrenin içsel evrimi bu nedenle metnin diyalektik yapılarına bağlıdır.</w:t>
      </w:r>
    </w:p>
    <w:p w14:paraId="6A9219E3" w14:textId="7AE03704" w:rsidR="00AF2AF2" w:rsidRPr="0037026D" w:rsidRDefault="00AF2AF2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c)</w:t>
      </w:r>
      <w:r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Diyalojik edebî metinler üzerinde oldukça çok araştırılmıştır ama diğer türlerde yeterince araştırılmamıştır. </w:t>
      </w:r>
    </w:p>
    <w:p w14:paraId="436E6C9B" w14:textId="0D955DFE" w:rsidR="00D50895" w:rsidRPr="0037026D" w:rsidRDefault="0009269A" w:rsidP="007958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</w:pPr>
      <w:r w:rsidRPr="00370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tr-TR"/>
        </w:rPr>
        <w:t>d)</w:t>
      </w:r>
      <w:r w:rsidR="006856A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F139D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Diğer kurucu öğelerle ilişki içinde olan taktik kurucu bir öğe, anlam bilimsel ritimleri</w:t>
      </w:r>
      <w:r w:rsidR="006856A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n</w:t>
      </w:r>
      <w:r w:rsidR="00F139DF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tanımlama</w:t>
      </w:r>
      <w:r w:rsidR="006856A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sını sağlar. Böylece tematik ritimler (özellikle şiirde bulunur), diyalektik ritimler (anlatı sanatında kullanılır) ve diyalojik ritimler (çok-sesli romanlarda ve tiyatroda) ayırt edilebilir.</w:t>
      </w:r>
      <w:r w:rsidR="006856AB" w:rsidRPr="0037026D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tr-TR"/>
        </w:rPr>
        <w:t xml:space="preserve"> </w:t>
      </w:r>
      <w:r w:rsidR="006856A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Estetik kullanımlarının dışında, bu ritimler muhtemelen</w:t>
      </w:r>
      <w:r w:rsidR="00D5089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</w:t>
      </w:r>
      <w:r w:rsidR="006856AB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bir yandan ezberlemeyi</w:t>
      </w:r>
      <w:r w:rsidR="00D5089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 xml:space="preserve"> kolaylaştırarak diğer yandan anlam bilimsel formların tanınmasını sağlayarak metnin kolayca anlaşılmasına yardımcı </w:t>
      </w:r>
      <w:r w:rsidR="00F33AC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olur</w:t>
      </w:r>
      <w:r w:rsidR="00D50895" w:rsidRPr="003702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t>.</w:t>
      </w:r>
    </w:p>
    <w:p w14:paraId="747B1B99" w14:textId="31DEC09B" w:rsidR="003510DA" w:rsidRDefault="003510DA" w:rsidP="007958A3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bookmarkStart w:id="8" w:name="_GoBack"/>
      <w:bookmarkEnd w:id="8"/>
    </w:p>
    <w:p w14:paraId="30B78AA0" w14:textId="77777777" w:rsidR="003510DA" w:rsidRPr="003510DA" w:rsidRDefault="003510DA" w:rsidP="003510DA">
      <w:pPr>
        <w:spacing w:after="200" w:line="276" w:lineRule="auto"/>
        <w:rPr>
          <w:rFonts w:ascii="Calibri" w:eastAsia="Calibri" w:hAnsi="Calibri" w:cs="Arial"/>
        </w:rPr>
      </w:pPr>
      <w:r w:rsidRPr="003510DA">
        <w:rPr>
          <w:rFonts w:ascii="SymbolMT" w:eastAsia="Calibri" w:hAnsi="SymbolMT" w:cs="SymbolMT"/>
          <w:color w:val="C4BC96"/>
          <w:sz w:val="48"/>
          <w:szCs w:val="48"/>
          <w:highlight w:val="darkBlue"/>
        </w:rPr>
        <w:t xml:space="preserve">           © </w:t>
      </w:r>
      <w:r w:rsidRPr="003510DA">
        <w:rPr>
          <w:rFonts w:ascii="Verdana" w:eastAsia="Calibri" w:hAnsi="Verdana" w:cs="Verdana"/>
          <w:color w:val="C4BC96"/>
          <w:sz w:val="48"/>
          <w:szCs w:val="48"/>
          <w:highlight w:val="darkBlue"/>
        </w:rPr>
        <w:t>http://www.ege-edebiyat.org</w:t>
      </w:r>
      <w:r w:rsidRPr="003510DA">
        <w:rPr>
          <w:rFonts w:ascii="Verdana" w:eastAsia="Calibri" w:hAnsi="Verdana" w:cs="Verdana"/>
          <w:color w:val="C4BC96"/>
          <w:sz w:val="48"/>
          <w:szCs w:val="48"/>
        </w:rPr>
        <w:t xml:space="preserve">  </w:t>
      </w:r>
      <w:r w:rsidRPr="003510DA">
        <w:rPr>
          <w:rFonts w:ascii="Calibri" w:eastAsia="Calibri" w:hAnsi="Calibri" w:cs="Arial"/>
          <w:b/>
          <w:color w:val="C4BC96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  <w:r w:rsidRPr="003510DA">
        <w:rPr>
          <w:rFonts w:ascii="Calibri" w:eastAsia="Calibri" w:hAnsi="Calibri" w:cs="Arial"/>
          <w:b/>
          <w:color w:val="C4BC96"/>
          <w:sz w:val="48"/>
          <w:szCs w:val="48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 xml:space="preserve">   </w:t>
      </w:r>
    </w:p>
    <w:p w14:paraId="0C4DDED1" w14:textId="77777777" w:rsidR="003510DA" w:rsidRPr="003510DA" w:rsidRDefault="003510DA" w:rsidP="003510DA">
      <w:pPr>
        <w:tabs>
          <w:tab w:val="left" w:pos="9360"/>
        </w:tabs>
        <w:spacing w:after="200" w:line="276" w:lineRule="auto"/>
        <w:ind w:left="567" w:right="567" w:hanging="540"/>
        <w:jc w:val="both"/>
        <w:rPr>
          <w:rFonts w:ascii="Times New Roman" w:eastAsia="Calibri" w:hAnsi="Times New Roman" w:cs="Arial"/>
          <w:noProof/>
          <w:sz w:val="28"/>
          <w:szCs w:val="28"/>
        </w:rPr>
      </w:pPr>
    </w:p>
    <w:p w14:paraId="498FD63F" w14:textId="77777777" w:rsidR="003510DA" w:rsidRPr="0037026D" w:rsidRDefault="003510DA" w:rsidP="007958A3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sectPr w:rsidR="003510DA" w:rsidRPr="0037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20EB" w14:textId="77777777" w:rsidR="009D448F" w:rsidRDefault="009D448F" w:rsidP="00035A8D">
      <w:pPr>
        <w:spacing w:after="0" w:line="240" w:lineRule="auto"/>
      </w:pPr>
      <w:r>
        <w:separator/>
      </w:r>
    </w:p>
  </w:endnote>
  <w:endnote w:type="continuationSeparator" w:id="0">
    <w:p w14:paraId="361F0CE8" w14:textId="77777777" w:rsidR="009D448F" w:rsidRDefault="009D448F" w:rsidP="0003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MT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BA4C" w14:textId="77777777" w:rsidR="009D448F" w:rsidRDefault="009D448F" w:rsidP="00035A8D">
      <w:pPr>
        <w:spacing w:after="0" w:line="240" w:lineRule="auto"/>
      </w:pPr>
      <w:r>
        <w:separator/>
      </w:r>
    </w:p>
  </w:footnote>
  <w:footnote w:type="continuationSeparator" w:id="0">
    <w:p w14:paraId="3F159795" w14:textId="77777777" w:rsidR="009D448F" w:rsidRDefault="009D448F" w:rsidP="00035A8D">
      <w:pPr>
        <w:spacing w:after="0" w:line="240" w:lineRule="auto"/>
      </w:pPr>
      <w:r>
        <w:continuationSeparator/>
      </w:r>
    </w:p>
  </w:footnote>
  <w:footnote w:id="1">
    <w:p w14:paraId="2E1F5ABD" w14:textId="7603919A" w:rsidR="00A27676" w:rsidRDefault="00A27676">
      <w:pPr>
        <w:pStyle w:val="DipnotMetni"/>
        <w:rPr>
          <w:noProof/>
        </w:rPr>
      </w:pPr>
      <w:r>
        <w:rPr>
          <w:rStyle w:val="DipnotBavurusu"/>
          <w:noProof/>
        </w:rPr>
        <w:footnoteRef/>
      </w:r>
      <w:r>
        <w:rPr>
          <w:noProof/>
        </w:rPr>
        <w:t xml:space="preserve"> </w:t>
      </w:r>
      <w:r w:rsidR="00831830">
        <w:rPr>
          <w:noProof/>
        </w:rPr>
        <w:t xml:space="preserve">Bu makale </w:t>
      </w:r>
      <w:r w:rsidR="00831830" w:rsidRPr="00831830">
        <w:rPr>
          <w:b/>
          <w:noProof/>
        </w:rPr>
        <w:t>François RASTİER</w:t>
      </w:r>
      <w:r w:rsidR="00831830">
        <w:rPr>
          <w:noProof/>
        </w:rPr>
        <w:t xml:space="preserve"> tarafından yazılan şu makalenin kavramlar bölümünün Türkçeye kısaltılarak uyarlanmasıyla hazırlanmıştır: </w:t>
      </w:r>
      <w:r w:rsidRPr="00A27676">
        <w:rPr>
          <w:noProof/>
        </w:rPr>
        <w:t>RASTIER, François. La sémantique des textes: concepts et applications.</w:t>
      </w:r>
      <w:r>
        <w:rPr>
          <w:noProof/>
        </w:rPr>
        <w:t xml:space="preserve"> </w:t>
      </w:r>
      <w:r w:rsidRPr="00A27676">
        <w:rPr>
          <w:i/>
          <w:iCs/>
          <w:noProof/>
        </w:rPr>
        <w:t>Texto !</w:t>
      </w:r>
      <w:r>
        <w:rPr>
          <w:noProof/>
        </w:rPr>
        <w:t xml:space="preserve"> </w:t>
      </w:r>
      <w:r w:rsidRPr="00A27676">
        <w:rPr>
          <w:noProof/>
        </w:rPr>
        <w:t xml:space="preserve">1996 [en ligne]. Disponible sur: &lt;http://www.revue-texto.net/Inedits/Rastier/Rastier_Concepts.html&gt;.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C7922"/>
    <w:multiLevelType w:val="hybridMultilevel"/>
    <w:tmpl w:val="C61234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58E"/>
    <w:multiLevelType w:val="multilevel"/>
    <w:tmpl w:val="4508D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8232FD"/>
    <w:multiLevelType w:val="hybridMultilevel"/>
    <w:tmpl w:val="9F728876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5A6D81"/>
    <w:multiLevelType w:val="multilevel"/>
    <w:tmpl w:val="737268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F47DC4"/>
    <w:multiLevelType w:val="hybridMultilevel"/>
    <w:tmpl w:val="300A79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1288"/>
    <w:multiLevelType w:val="hybridMultilevel"/>
    <w:tmpl w:val="6E36ADDC"/>
    <w:lvl w:ilvl="0" w:tplc="0568A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D5B6A"/>
    <w:multiLevelType w:val="hybridMultilevel"/>
    <w:tmpl w:val="ACCA6F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64DC"/>
    <w:multiLevelType w:val="hybridMultilevel"/>
    <w:tmpl w:val="AD787FDA"/>
    <w:lvl w:ilvl="0" w:tplc="DFB47F6A">
      <w:start w:val="1"/>
      <w:numFmt w:val="lowerLetter"/>
      <w:lvlText w:val="%1)"/>
      <w:lvlJc w:val="left"/>
      <w:pPr>
        <w:ind w:left="9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6" w:hanging="360"/>
      </w:pPr>
    </w:lvl>
    <w:lvl w:ilvl="2" w:tplc="041F001B" w:tentative="1">
      <w:start w:val="1"/>
      <w:numFmt w:val="lowerRoman"/>
      <w:lvlText w:val="%3."/>
      <w:lvlJc w:val="right"/>
      <w:pPr>
        <w:ind w:left="2356" w:hanging="180"/>
      </w:pPr>
    </w:lvl>
    <w:lvl w:ilvl="3" w:tplc="041F000F" w:tentative="1">
      <w:start w:val="1"/>
      <w:numFmt w:val="decimal"/>
      <w:lvlText w:val="%4."/>
      <w:lvlJc w:val="left"/>
      <w:pPr>
        <w:ind w:left="3076" w:hanging="360"/>
      </w:pPr>
    </w:lvl>
    <w:lvl w:ilvl="4" w:tplc="041F0019" w:tentative="1">
      <w:start w:val="1"/>
      <w:numFmt w:val="lowerLetter"/>
      <w:lvlText w:val="%5."/>
      <w:lvlJc w:val="left"/>
      <w:pPr>
        <w:ind w:left="3796" w:hanging="360"/>
      </w:pPr>
    </w:lvl>
    <w:lvl w:ilvl="5" w:tplc="041F001B" w:tentative="1">
      <w:start w:val="1"/>
      <w:numFmt w:val="lowerRoman"/>
      <w:lvlText w:val="%6."/>
      <w:lvlJc w:val="right"/>
      <w:pPr>
        <w:ind w:left="4516" w:hanging="180"/>
      </w:pPr>
    </w:lvl>
    <w:lvl w:ilvl="6" w:tplc="041F000F" w:tentative="1">
      <w:start w:val="1"/>
      <w:numFmt w:val="decimal"/>
      <w:lvlText w:val="%7."/>
      <w:lvlJc w:val="left"/>
      <w:pPr>
        <w:ind w:left="5236" w:hanging="360"/>
      </w:pPr>
    </w:lvl>
    <w:lvl w:ilvl="7" w:tplc="041F0019" w:tentative="1">
      <w:start w:val="1"/>
      <w:numFmt w:val="lowerLetter"/>
      <w:lvlText w:val="%8."/>
      <w:lvlJc w:val="left"/>
      <w:pPr>
        <w:ind w:left="5956" w:hanging="360"/>
      </w:pPr>
    </w:lvl>
    <w:lvl w:ilvl="8" w:tplc="041F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745829C1"/>
    <w:multiLevelType w:val="hybridMultilevel"/>
    <w:tmpl w:val="E29E5BAE"/>
    <w:lvl w:ilvl="0" w:tplc="ACCA3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75"/>
    <w:rsid w:val="00000C33"/>
    <w:rsid w:val="00021A15"/>
    <w:rsid w:val="00023BEA"/>
    <w:rsid w:val="00035A8D"/>
    <w:rsid w:val="00041D66"/>
    <w:rsid w:val="00054AB8"/>
    <w:rsid w:val="000575ED"/>
    <w:rsid w:val="00075BD6"/>
    <w:rsid w:val="00082DB1"/>
    <w:rsid w:val="00083ED4"/>
    <w:rsid w:val="000841F1"/>
    <w:rsid w:val="00086281"/>
    <w:rsid w:val="0009269A"/>
    <w:rsid w:val="000964F4"/>
    <w:rsid w:val="000A49ED"/>
    <w:rsid w:val="000A5A3B"/>
    <w:rsid w:val="000B3247"/>
    <w:rsid w:val="000B397A"/>
    <w:rsid w:val="000D2C7F"/>
    <w:rsid w:val="000D4EF6"/>
    <w:rsid w:val="000F3847"/>
    <w:rsid w:val="0011363F"/>
    <w:rsid w:val="00130DC6"/>
    <w:rsid w:val="001345CF"/>
    <w:rsid w:val="00141918"/>
    <w:rsid w:val="00146376"/>
    <w:rsid w:val="0015242C"/>
    <w:rsid w:val="001549DC"/>
    <w:rsid w:val="00164346"/>
    <w:rsid w:val="00165FA2"/>
    <w:rsid w:val="00167176"/>
    <w:rsid w:val="00167E72"/>
    <w:rsid w:val="00186508"/>
    <w:rsid w:val="00193EFF"/>
    <w:rsid w:val="001979B8"/>
    <w:rsid w:val="001B1464"/>
    <w:rsid w:val="001C185D"/>
    <w:rsid w:val="001C3656"/>
    <w:rsid w:val="001C3A2F"/>
    <w:rsid w:val="001D6B0D"/>
    <w:rsid w:val="001D7912"/>
    <w:rsid w:val="001F3FBF"/>
    <w:rsid w:val="00203DC2"/>
    <w:rsid w:val="002066C9"/>
    <w:rsid w:val="00206D0C"/>
    <w:rsid w:val="002074E0"/>
    <w:rsid w:val="002114FF"/>
    <w:rsid w:val="0023266E"/>
    <w:rsid w:val="00250209"/>
    <w:rsid w:val="00252CA6"/>
    <w:rsid w:val="002604CB"/>
    <w:rsid w:val="002635FC"/>
    <w:rsid w:val="00266325"/>
    <w:rsid w:val="0029002E"/>
    <w:rsid w:val="002D144B"/>
    <w:rsid w:val="002D4BF6"/>
    <w:rsid w:val="002D65DD"/>
    <w:rsid w:val="002D6933"/>
    <w:rsid w:val="002F35F5"/>
    <w:rsid w:val="00300DDD"/>
    <w:rsid w:val="003058AE"/>
    <w:rsid w:val="00307ADD"/>
    <w:rsid w:val="00314794"/>
    <w:rsid w:val="0033639F"/>
    <w:rsid w:val="00346575"/>
    <w:rsid w:val="003510DA"/>
    <w:rsid w:val="003532BD"/>
    <w:rsid w:val="00354963"/>
    <w:rsid w:val="00361896"/>
    <w:rsid w:val="00366247"/>
    <w:rsid w:val="0037026D"/>
    <w:rsid w:val="00375D18"/>
    <w:rsid w:val="00394D8D"/>
    <w:rsid w:val="00394EF4"/>
    <w:rsid w:val="003A2BB6"/>
    <w:rsid w:val="003B0C03"/>
    <w:rsid w:val="003B48CF"/>
    <w:rsid w:val="003C0398"/>
    <w:rsid w:val="003C6886"/>
    <w:rsid w:val="003D4DAF"/>
    <w:rsid w:val="003E6CE2"/>
    <w:rsid w:val="003F7AC6"/>
    <w:rsid w:val="004034E4"/>
    <w:rsid w:val="00415F38"/>
    <w:rsid w:val="0042356E"/>
    <w:rsid w:val="00424BE1"/>
    <w:rsid w:val="00431A57"/>
    <w:rsid w:val="00432B0D"/>
    <w:rsid w:val="00434586"/>
    <w:rsid w:val="00437D87"/>
    <w:rsid w:val="00442001"/>
    <w:rsid w:val="00444A03"/>
    <w:rsid w:val="00457DBF"/>
    <w:rsid w:val="004632BA"/>
    <w:rsid w:val="00465191"/>
    <w:rsid w:val="00467986"/>
    <w:rsid w:val="004827A8"/>
    <w:rsid w:val="0049643F"/>
    <w:rsid w:val="004B7DA7"/>
    <w:rsid w:val="004D1371"/>
    <w:rsid w:val="004E6877"/>
    <w:rsid w:val="004F4534"/>
    <w:rsid w:val="0050731A"/>
    <w:rsid w:val="005256DB"/>
    <w:rsid w:val="00532BC6"/>
    <w:rsid w:val="005352EE"/>
    <w:rsid w:val="0054012F"/>
    <w:rsid w:val="00561BFE"/>
    <w:rsid w:val="0056320A"/>
    <w:rsid w:val="00565361"/>
    <w:rsid w:val="00581F12"/>
    <w:rsid w:val="005B4D77"/>
    <w:rsid w:val="005C0AC2"/>
    <w:rsid w:val="005C15C6"/>
    <w:rsid w:val="005C3FF7"/>
    <w:rsid w:val="005C72C8"/>
    <w:rsid w:val="005D277A"/>
    <w:rsid w:val="005D6D8E"/>
    <w:rsid w:val="005E29CE"/>
    <w:rsid w:val="005F39AF"/>
    <w:rsid w:val="00600620"/>
    <w:rsid w:val="0060241B"/>
    <w:rsid w:val="0060538D"/>
    <w:rsid w:val="00621856"/>
    <w:rsid w:val="00623155"/>
    <w:rsid w:val="006330ED"/>
    <w:rsid w:val="00635D01"/>
    <w:rsid w:val="00682757"/>
    <w:rsid w:val="006856AB"/>
    <w:rsid w:val="00690FF8"/>
    <w:rsid w:val="00691DDD"/>
    <w:rsid w:val="006A6E28"/>
    <w:rsid w:val="006A7EB8"/>
    <w:rsid w:val="006B3E45"/>
    <w:rsid w:val="006D049C"/>
    <w:rsid w:val="007062B6"/>
    <w:rsid w:val="007227BD"/>
    <w:rsid w:val="007230E8"/>
    <w:rsid w:val="00743812"/>
    <w:rsid w:val="007450AF"/>
    <w:rsid w:val="007526BE"/>
    <w:rsid w:val="007543F4"/>
    <w:rsid w:val="00755685"/>
    <w:rsid w:val="00776039"/>
    <w:rsid w:val="007861D4"/>
    <w:rsid w:val="007958A3"/>
    <w:rsid w:val="007A1317"/>
    <w:rsid w:val="007B0B02"/>
    <w:rsid w:val="007D3E80"/>
    <w:rsid w:val="007D55CD"/>
    <w:rsid w:val="007E7262"/>
    <w:rsid w:val="007F0148"/>
    <w:rsid w:val="007F3D2C"/>
    <w:rsid w:val="00802583"/>
    <w:rsid w:val="00802C9F"/>
    <w:rsid w:val="00810A62"/>
    <w:rsid w:val="00822DCC"/>
    <w:rsid w:val="00831830"/>
    <w:rsid w:val="00837A73"/>
    <w:rsid w:val="00841AF5"/>
    <w:rsid w:val="00843D07"/>
    <w:rsid w:val="008514C5"/>
    <w:rsid w:val="00861E70"/>
    <w:rsid w:val="00870628"/>
    <w:rsid w:val="00880E26"/>
    <w:rsid w:val="00891CD7"/>
    <w:rsid w:val="008965AC"/>
    <w:rsid w:val="008C06FD"/>
    <w:rsid w:val="008C54EB"/>
    <w:rsid w:val="008F365B"/>
    <w:rsid w:val="008F3B93"/>
    <w:rsid w:val="00903C68"/>
    <w:rsid w:val="00907185"/>
    <w:rsid w:val="0091209C"/>
    <w:rsid w:val="00921D4A"/>
    <w:rsid w:val="00925FC9"/>
    <w:rsid w:val="0092780F"/>
    <w:rsid w:val="00931B29"/>
    <w:rsid w:val="00935438"/>
    <w:rsid w:val="0094158A"/>
    <w:rsid w:val="00943E57"/>
    <w:rsid w:val="00951BC0"/>
    <w:rsid w:val="00962310"/>
    <w:rsid w:val="00974FCB"/>
    <w:rsid w:val="009774D3"/>
    <w:rsid w:val="009A1AB4"/>
    <w:rsid w:val="009B0033"/>
    <w:rsid w:val="009B08B2"/>
    <w:rsid w:val="009B09D3"/>
    <w:rsid w:val="009B2A83"/>
    <w:rsid w:val="009C629F"/>
    <w:rsid w:val="009D3596"/>
    <w:rsid w:val="009D448F"/>
    <w:rsid w:val="009D4A05"/>
    <w:rsid w:val="009D6ECF"/>
    <w:rsid w:val="009F2511"/>
    <w:rsid w:val="009F2D8B"/>
    <w:rsid w:val="009F71F2"/>
    <w:rsid w:val="00A0064A"/>
    <w:rsid w:val="00A011FA"/>
    <w:rsid w:val="00A02178"/>
    <w:rsid w:val="00A053D7"/>
    <w:rsid w:val="00A12007"/>
    <w:rsid w:val="00A27676"/>
    <w:rsid w:val="00A327B9"/>
    <w:rsid w:val="00A368AA"/>
    <w:rsid w:val="00A62B9D"/>
    <w:rsid w:val="00A660FB"/>
    <w:rsid w:val="00AA6043"/>
    <w:rsid w:val="00AD1732"/>
    <w:rsid w:val="00AE0449"/>
    <w:rsid w:val="00AE78B0"/>
    <w:rsid w:val="00AF298E"/>
    <w:rsid w:val="00AF2AF2"/>
    <w:rsid w:val="00AF51F7"/>
    <w:rsid w:val="00B1347D"/>
    <w:rsid w:val="00B20067"/>
    <w:rsid w:val="00B246DA"/>
    <w:rsid w:val="00B2513F"/>
    <w:rsid w:val="00B33EAA"/>
    <w:rsid w:val="00B354E1"/>
    <w:rsid w:val="00B67BBF"/>
    <w:rsid w:val="00B71C2D"/>
    <w:rsid w:val="00B83625"/>
    <w:rsid w:val="00B96EFC"/>
    <w:rsid w:val="00BA0582"/>
    <w:rsid w:val="00BB6849"/>
    <w:rsid w:val="00BC7022"/>
    <w:rsid w:val="00BD0B6D"/>
    <w:rsid w:val="00BD15C8"/>
    <w:rsid w:val="00BE0EE5"/>
    <w:rsid w:val="00BF5518"/>
    <w:rsid w:val="00C01289"/>
    <w:rsid w:val="00C02A13"/>
    <w:rsid w:val="00C0779F"/>
    <w:rsid w:val="00C1605D"/>
    <w:rsid w:val="00C21483"/>
    <w:rsid w:val="00C26C74"/>
    <w:rsid w:val="00C42C32"/>
    <w:rsid w:val="00C46A13"/>
    <w:rsid w:val="00C53A22"/>
    <w:rsid w:val="00C548F6"/>
    <w:rsid w:val="00C55532"/>
    <w:rsid w:val="00C56D05"/>
    <w:rsid w:val="00C63944"/>
    <w:rsid w:val="00C7011E"/>
    <w:rsid w:val="00C701C2"/>
    <w:rsid w:val="00C710FF"/>
    <w:rsid w:val="00C831D0"/>
    <w:rsid w:val="00C97D9E"/>
    <w:rsid w:val="00CA3A35"/>
    <w:rsid w:val="00CB5BFF"/>
    <w:rsid w:val="00CB5EF3"/>
    <w:rsid w:val="00CB71E8"/>
    <w:rsid w:val="00CC3CA4"/>
    <w:rsid w:val="00CD054C"/>
    <w:rsid w:val="00D03BBF"/>
    <w:rsid w:val="00D16A9F"/>
    <w:rsid w:val="00D21C34"/>
    <w:rsid w:val="00D22019"/>
    <w:rsid w:val="00D26894"/>
    <w:rsid w:val="00D308AD"/>
    <w:rsid w:val="00D40917"/>
    <w:rsid w:val="00D44DFE"/>
    <w:rsid w:val="00D50895"/>
    <w:rsid w:val="00D54313"/>
    <w:rsid w:val="00D6567F"/>
    <w:rsid w:val="00D67E92"/>
    <w:rsid w:val="00D72F74"/>
    <w:rsid w:val="00D75C1F"/>
    <w:rsid w:val="00DD00CF"/>
    <w:rsid w:val="00DE12FE"/>
    <w:rsid w:val="00DE3489"/>
    <w:rsid w:val="00DE6C3C"/>
    <w:rsid w:val="00E03910"/>
    <w:rsid w:val="00E43D4E"/>
    <w:rsid w:val="00E61239"/>
    <w:rsid w:val="00E636D6"/>
    <w:rsid w:val="00E6619F"/>
    <w:rsid w:val="00E670FE"/>
    <w:rsid w:val="00E85533"/>
    <w:rsid w:val="00E95632"/>
    <w:rsid w:val="00EA04F9"/>
    <w:rsid w:val="00EA0640"/>
    <w:rsid w:val="00EA27A2"/>
    <w:rsid w:val="00EA5E60"/>
    <w:rsid w:val="00ED461D"/>
    <w:rsid w:val="00EE1BE7"/>
    <w:rsid w:val="00EF2560"/>
    <w:rsid w:val="00EF2C10"/>
    <w:rsid w:val="00EF4253"/>
    <w:rsid w:val="00F069E4"/>
    <w:rsid w:val="00F139DF"/>
    <w:rsid w:val="00F13BCC"/>
    <w:rsid w:val="00F23FFA"/>
    <w:rsid w:val="00F30488"/>
    <w:rsid w:val="00F33AC5"/>
    <w:rsid w:val="00F34071"/>
    <w:rsid w:val="00F3621A"/>
    <w:rsid w:val="00F403CA"/>
    <w:rsid w:val="00F4365F"/>
    <w:rsid w:val="00F443B0"/>
    <w:rsid w:val="00F51DB9"/>
    <w:rsid w:val="00F53342"/>
    <w:rsid w:val="00F6444E"/>
    <w:rsid w:val="00F657A0"/>
    <w:rsid w:val="00F672B1"/>
    <w:rsid w:val="00F70FE3"/>
    <w:rsid w:val="00F76245"/>
    <w:rsid w:val="00F80F56"/>
    <w:rsid w:val="00F82887"/>
    <w:rsid w:val="00F83438"/>
    <w:rsid w:val="00FA366F"/>
    <w:rsid w:val="00FC340F"/>
    <w:rsid w:val="00FD4DE4"/>
    <w:rsid w:val="00FD69B0"/>
    <w:rsid w:val="00FF0F92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86B9"/>
  <w15:chartTrackingRefBased/>
  <w15:docId w15:val="{8DB3EFCA-CBF2-4E6D-ACCA-93FF5F87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381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35A8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5A8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35A8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D359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35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ue-texto.net/Inedits/Rastier/Rastier_Concepts.html#0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F5A0-B13D-4F28-A1AE-79E7943B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9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107</cp:revision>
  <dcterms:created xsi:type="dcterms:W3CDTF">2018-03-21T12:33:00Z</dcterms:created>
  <dcterms:modified xsi:type="dcterms:W3CDTF">2018-04-06T12:39:00Z</dcterms:modified>
</cp:coreProperties>
</file>